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936" w:beforeLines="300" w:after="936" w:afterLines="300"/>
        <w:jc w:val="center"/>
        <w:rPr>
          <w:rFonts w:hint="eastAsia" w:eastAsia="方正小标宋简体"/>
          <w:color w:val="000000"/>
          <w:sz w:val="36"/>
        </w:rPr>
      </w:pPr>
      <w:r>
        <w:rPr>
          <w:rFonts w:hint="eastAsia" w:eastAsia="方正小标宋简体"/>
          <w:color w:val="000000"/>
          <w:sz w:val="36"/>
        </w:rPr>
        <w:t>全息照相</w:t>
      </w:r>
    </w:p>
    <w:p>
      <w:pPr>
        <w:spacing w:line="360" w:lineRule="auto"/>
        <w:ind w:firstLine="420" w:firstLineChars="200"/>
        <w:rPr>
          <w:rFonts w:hint="eastAsia" w:eastAsia="仿宋_GB2312"/>
          <w:color w:val="000000"/>
        </w:rPr>
      </w:pPr>
      <w:r>
        <w:rPr>
          <w:rFonts w:hint="eastAsia" w:eastAsia="仿宋_GB2312"/>
          <w:color w:val="000000"/>
        </w:rPr>
        <w:t>光学全息是利用光的干涉原理，以干涉条纹的形式将物光波的振幅和相位信息记录下来的方法。1948年英国科学家丹尼斯·伽伯</w:t>
      </w:r>
      <w:r>
        <w:rPr>
          <w:rFonts w:eastAsia="仿宋_GB2312"/>
          <w:color w:val="000000"/>
        </w:rPr>
        <w:t>(Dennis Gabor)在</w:t>
      </w:r>
      <w:r>
        <w:rPr>
          <w:rFonts w:hint="eastAsia" w:eastAsia="仿宋_GB2312"/>
          <w:color w:val="000000"/>
        </w:rPr>
        <w:t>研究如何提高电子显微镜的分辩本领时提出虽然感光材料和其他光接收器一样不能记录光的相位，但利用光的干涉却可以将光的相位信息记录下来。伽伯采用高压汞灯为光源拍摄了世界上第一张全息图。由于技术条件的局限，这种全息图效果不理想, 使得这一全新的光信息记录方法长期没有得到人们的注意。直到</w:t>
      </w:r>
      <w:r>
        <w:rPr>
          <w:rFonts w:eastAsia="仿宋_GB2312"/>
          <w:color w:val="000000"/>
        </w:rPr>
        <w:t>激光问世</w:t>
      </w:r>
      <w:r>
        <w:rPr>
          <w:rFonts w:hint="eastAsia" w:eastAsia="仿宋_GB2312"/>
          <w:color w:val="000000"/>
        </w:rPr>
        <w:t>为全息技术提供了高相干性高亮度的光源，加之1962年美国的利思和乌帕特尼克斯改用了离轴参考光的记录方法，全息</w:t>
      </w:r>
      <w:r>
        <w:rPr>
          <w:rFonts w:hint="eastAsia" w:eastAsia="仿宋_GB2312"/>
          <w:color w:val="000000"/>
          <w:lang w:eastAsia="zh-CN"/>
        </w:rPr>
        <w:t>照</w:t>
      </w:r>
      <w:r>
        <w:rPr>
          <w:rFonts w:hint="eastAsia" w:eastAsia="仿宋_GB2312"/>
          <w:color w:val="000000"/>
        </w:rPr>
        <w:t>相的效果大为改观，全息技术</w:t>
      </w:r>
      <w:r>
        <w:rPr>
          <w:rFonts w:eastAsia="仿宋_GB2312"/>
          <w:color w:val="000000"/>
        </w:rPr>
        <w:t>才</w:t>
      </w:r>
      <w:r>
        <w:rPr>
          <w:rFonts w:hint="eastAsia" w:eastAsia="仿宋_GB2312"/>
          <w:color w:val="000000"/>
        </w:rPr>
        <w:t>获得</w:t>
      </w:r>
      <w:r>
        <w:rPr>
          <w:rFonts w:eastAsia="仿宋_GB2312"/>
          <w:color w:val="000000"/>
        </w:rPr>
        <w:t>迅速发展</w:t>
      </w:r>
      <w:r>
        <w:rPr>
          <w:rFonts w:hint="eastAsia" w:eastAsia="仿宋_GB2312"/>
          <w:color w:val="000000"/>
        </w:rPr>
        <w:t>。</w:t>
      </w:r>
      <w:r>
        <w:rPr>
          <w:rFonts w:eastAsia="仿宋_GB2312"/>
          <w:color w:val="000000"/>
        </w:rPr>
        <w:t>全息照相记录了由物体传来的</w:t>
      </w:r>
      <w:r>
        <w:rPr>
          <w:rFonts w:hint="eastAsia" w:eastAsia="仿宋_GB2312"/>
          <w:color w:val="000000"/>
        </w:rPr>
        <w:t>“</w:t>
      </w:r>
      <w:r>
        <w:rPr>
          <w:rFonts w:eastAsia="仿宋_GB2312"/>
          <w:color w:val="000000"/>
        </w:rPr>
        <w:t>全部信息</w:t>
      </w:r>
      <w:r>
        <w:rPr>
          <w:rFonts w:hint="eastAsia" w:eastAsia="仿宋_GB2312"/>
          <w:color w:val="000000"/>
        </w:rPr>
        <w:t>”</w:t>
      </w:r>
      <w:r>
        <w:rPr>
          <w:rFonts w:hint="eastAsia" w:eastAsia="仿宋_GB2312"/>
          <w:color w:val="000000"/>
          <w:lang w:eastAsia="zh-CN"/>
        </w:rPr>
        <w:t>，</w:t>
      </w:r>
      <w:r>
        <w:rPr>
          <w:rFonts w:eastAsia="仿宋_GB2312"/>
          <w:color w:val="000000"/>
        </w:rPr>
        <w:t>与普通照相相比，它具有很</w:t>
      </w:r>
      <w:r>
        <w:rPr>
          <w:rFonts w:hint="eastAsia" w:eastAsia="仿宋_GB2312"/>
          <w:color w:val="000000"/>
        </w:rPr>
        <w:t>多突出的优点。因此，全息</w:t>
      </w:r>
      <w:r>
        <w:rPr>
          <w:rFonts w:hint="eastAsia" w:eastAsia="仿宋_GB2312"/>
          <w:color w:val="000000"/>
          <w:lang w:eastAsia="zh-CN"/>
        </w:rPr>
        <w:t>技术</w:t>
      </w:r>
      <w:r>
        <w:rPr>
          <w:rFonts w:hint="eastAsia" w:eastAsia="仿宋_GB2312"/>
          <w:color w:val="000000"/>
        </w:rPr>
        <w:t>广泛用于光学信息处理、精密计量、无损检测、全息显示、遥感技术、生物医学等各个领域。伽伯也因此提出全息方法获得了1971年度诺贝尔物理学奖。</w:t>
      </w:r>
    </w:p>
    <w:p>
      <w:pPr>
        <w:spacing w:line="360" w:lineRule="auto"/>
        <w:ind w:firstLine="420" w:firstLineChars="200"/>
        <w:rPr>
          <w:rFonts w:hint="eastAsia"/>
          <w:color w:val="000000"/>
        </w:rPr>
      </w:pPr>
      <w:r>
        <w:rPr>
          <w:rFonts w:eastAsia="仿宋_GB2312"/>
          <w:color w:val="000000"/>
        </w:rPr>
        <w:t>随着科技的进步，全息术本身也得到了迅猛发展，相继出现了反射全息、像全</w:t>
      </w:r>
      <w:r>
        <w:rPr>
          <w:rFonts w:hint="eastAsia" w:eastAsia="仿宋_GB2312"/>
          <w:color w:val="000000"/>
        </w:rPr>
        <w:t>息、彩虹全息、合成全息等，极大地丰富了</w:t>
      </w:r>
      <w:r>
        <w:rPr>
          <w:rFonts w:eastAsia="仿宋_GB2312"/>
          <w:color w:val="000000"/>
        </w:rPr>
        <w:t>全息术的内容</w:t>
      </w:r>
      <w:r>
        <w:rPr>
          <w:rFonts w:hint="eastAsia" w:eastAsia="仿宋_GB2312"/>
          <w:color w:val="000000"/>
        </w:rPr>
        <w:t>。</w:t>
      </w:r>
    </w:p>
    <w:p>
      <w:pPr>
        <w:spacing w:line="360" w:lineRule="auto"/>
        <w:ind w:firstLine="420" w:firstLineChars="200"/>
        <w:rPr>
          <w:rFonts w:eastAsia="黑体"/>
          <w:color w:val="000000"/>
        </w:rPr>
      </w:pPr>
      <w:r>
        <w:rPr>
          <w:rFonts w:hint="eastAsia" w:eastAsia="黑体"/>
          <w:color w:val="000000"/>
        </w:rPr>
        <w:t>【实验目的】</w:t>
      </w:r>
      <w:r>
        <w:rPr>
          <w:rFonts w:eastAsia="黑体"/>
          <w:color w:val="000000"/>
        </w:rPr>
        <w:t xml:space="preserve">    </w:t>
      </w:r>
    </w:p>
    <w:p>
      <w:pPr>
        <w:spacing w:line="360" w:lineRule="auto"/>
        <w:ind w:firstLine="420" w:firstLineChars="200"/>
        <w:rPr>
          <w:rFonts w:hint="eastAsia"/>
          <w:color w:val="000000"/>
        </w:rPr>
      </w:pPr>
      <w:r>
        <w:rPr>
          <w:rFonts w:hint="eastAsia"/>
          <w:color w:val="000000"/>
        </w:rPr>
        <w:t xml:space="preserve">1. </w:t>
      </w:r>
      <w:r>
        <w:rPr>
          <w:color w:val="000000"/>
        </w:rPr>
        <w:t>了解全息照相的基本原理和主要特点</w:t>
      </w:r>
      <w:r>
        <w:rPr>
          <w:rFonts w:hint="eastAsia"/>
          <w:color w:val="000000"/>
        </w:rPr>
        <w:t>。</w:t>
      </w:r>
    </w:p>
    <w:p>
      <w:pPr>
        <w:spacing w:line="360" w:lineRule="auto"/>
        <w:ind w:firstLine="420" w:firstLineChars="200"/>
        <w:rPr>
          <w:rFonts w:hint="eastAsia"/>
          <w:color w:val="000000"/>
        </w:rPr>
      </w:pPr>
      <w:r>
        <w:rPr>
          <w:rFonts w:hint="eastAsia"/>
          <w:color w:val="000000"/>
        </w:rPr>
        <w:t xml:space="preserve">2. </w:t>
      </w:r>
      <w:r>
        <w:rPr>
          <w:color w:val="000000"/>
        </w:rPr>
        <w:t>学习</w:t>
      </w:r>
      <w:r>
        <w:rPr>
          <w:rFonts w:hint="eastAsia"/>
          <w:color w:val="000000"/>
        </w:rPr>
        <w:t>菲涅尔</w:t>
      </w:r>
      <w:r>
        <w:rPr>
          <w:color w:val="000000"/>
        </w:rPr>
        <w:t>全息图</w:t>
      </w:r>
      <w:r>
        <w:rPr>
          <w:rFonts w:hint="eastAsia"/>
          <w:color w:val="000000"/>
        </w:rPr>
        <w:t>的记录与</w:t>
      </w:r>
      <w:r>
        <w:rPr>
          <w:color w:val="000000"/>
        </w:rPr>
        <w:t>再现物像的</w:t>
      </w:r>
      <w:r>
        <w:rPr>
          <w:rFonts w:hint="eastAsia"/>
          <w:color w:val="000000"/>
        </w:rPr>
        <w:t>方法</w:t>
      </w:r>
      <w:r>
        <w:rPr>
          <w:color w:val="000000"/>
        </w:rPr>
        <w:t>。</w:t>
      </w:r>
    </w:p>
    <w:p>
      <w:pPr>
        <w:spacing w:line="360" w:lineRule="auto"/>
        <w:ind w:firstLine="420" w:firstLineChars="200"/>
        <w:rPr>
          <w:rFonts w:eastAsia="黑体"/>
          <w:color w:val="000000"/>
        </w:rPr>
      </w:pPr>
      <w:r>
        <w:rPr>
          <w:rFonts w:hint="eastAsia" w:eastAsia="黑体"/>
          <w:color w:val="000000"/>
        </w:rPr>
        <w:t>【实验原理】</w:t>
      </w:r>
      <w:r>
        <w:rPr>
          <w:rFonts w:eastAsia="黑体"/>
          <w:color w:val="000000"/>
        </w:rPr>
        <w:t xml:space="preserve">  </w:t>
      </w:r>
    </w:p>
    <w:p>
      <w:pPr>
        <w:spacing w:line="360" w:lineRule="auto"/>
        <w:ind w:firstLine="420" w:firstLineChars="200"/>
        <w:rPr>
          <w:rFonts w:hint="eastAsia"/>
          <w:color w:val="000000"/>
        </w:rPr>
      </w:pPr>
      <w:r>
        <w:rPr>
          <w:color w:val="000000"/>
        </w:rPr>
        <w:t>普通照相是把物体通过照相物成像于照相底片上，每个物点转换成一个对应的像点，并</w:t>
      </w:r>
      <w:r>
        <w:rPr>
          <w:rFonts w:hint="eastAsia"/>
          <w:color w:val="000000"/>
        </w:rPr>
        <w:t>将被摄物体在某个瞬时漫射的光波</w:t>
      </w:r>
      <w:r>
        <w:rPr>
          <w:color w:val="000000"/>
        </w:rPr>
        <w:t>(物光波)所反映的物体的亮度分布成像于底片上。底片记</w:t>
      </w:r>
      <w:r>
        <w:rPr>
          <w:rFonts w:hint="eastAsia"/>
          <w:color w:val="000000"/>
        </w:rPr>
        <w:t>录的是与物光波振幅的平方成比例的强度分布，它丢失了物光波的相位信息，所以普通照片上的物像没有立体感。全息照相在概念上同普通照相根本不同。全息照相引入与物光波相干的参考光波，利用了光干涉的原理，记录物光波与参考光波的干涉条纹。这样用干涉法把物光波场的“全部信息”都记录下来所获得的照片，称为全息照片或全息图。由全息图可以再现物光波的振幅和相位信息，形成与原物光波完全一致的再现光波。</w:t>
      </w:r>
      <w:r>
        <w:rPr>
          <w:rFonts w:hint="eastAsia"/>
          <w:color w:val="000000"/>
          <w:lang w:eastAsia="zh-CN"/>
        </w:rPr>
        <w:t>如同</w:t>
      </w:r>
      <w:r>
        <w:rPr>
          <w:rFonts w:hint="eastAsia"/>
          <w:color w:val="000000"/>
        </w:rPr>
        <w:t>透过玻璃窗去看一个窗外的三维物体，物体发出或反射的光透过玻璃窗最终在人眼的视网膜上成像。人们看物体并不一定要求物体必须存在，只要由物体发出或反射的光波</w:t>
      </w:r>
      <w:r>
        <w:rPr>
          <w:color w:val="000000"/>
        </w:rPr>
        <w:t>(称为“物光”)射到人眼的视网膜上，人就能看到这</w:t>
      </w:r>
      <w:r>
        <w:rPr>
          <w:rFonts w:hint="eastAsia"/>
          <w:color w:val="000000"/>
        </w:rPr>
        <w:t>个物体。看见物体的直接原因是物光，只要存在一个与物光完全相同的光波，即使物体不存在，我们都能够“看见”这个物体。物体辐射</w:t>
      </w:r>
      <w:r>
        <w:rPr>
          <w:color w:val="000000"/>
        </w:rPr>
        <w:t>(或反射)的光波的波前由振幅</w:t>
      </w:r>
      <w:r>
        <w:rPr>
          <w:rFonts w:hint="eastAsia"/>
          <w:color w:val="000000"/>
        </w:rPr>
        <w:t>和相位构成，因此，只要在光波经过的路径的某一平面上设法记录并能在观察时在该平面完整地重建出这个波前，我们就可以再次看到这个物体，而不管它是否真的存在。全息</w:t>
      </w:r>
      <w:r>
        <w:rPr>
          <w:rFonts w:hint="eastAsia"/>
          <w:color w:val="000000"/>
          <w:lang w:eastAsia="zh-CN"/>
        </w:rPr>
        <w:t>技</w:t>
      </w:r>
      <w:r>
        <w:rPr>
          <w:rFonts w:hint="eastAsia"/>
          <w:color w:val="000000"/>
        </w:rPr>
        <w:t>术</w:t>
      </w:r>
      <w:r>
        <w:rPr>
          <w:rFonts w:hint="eastAsia"/>
          <w:color w:val="000000"/>
          <w:lang w:eastAsia="zh-CN"/>
        </w:rPr>
        <w:t>用</w:t>
      </w:r>
      <w:r>
        <w:rPr>
          <w:rFonts w:hint="eastAsia"/>
          <w:color w:val="000000"/>
        </w:rPr>
        <w:t>记录物光与另一参考光的干涉图来记录波前，获得原物体逼真的三维像。这个物光波的完整记录与再现的过程，便称为全息术或全息照相。</w:t>
      </w:r>
    </w:p>
    <w:p>
      <w:pPr>
        <w:spacing w:line="360" w:lineRule="auto"/>
        <w:ind w:firstLine="420" w:firstLineChars="200"/>
        <w:rPr>
          <w:rFonts w:hint="eastAsia"/>
          <w:color w:val="000000"/>
        </w:rPr>
      </w:pPr>
      <w:r>
        <w:rPr>
          <w:rFonts w:hint="eastAsia"/>
          <w:color w:val="000000"/>
        </w:rPr>
        <w:t>全息照相的原理是光的干涉与衍射，即用干涉的方法记录物光波，再用光的衍射的方法再现物光波。为了详细说明，先分析一个点物体发出的单色球面波的记录与再现问题。令点物体O发出的单色球面波与一束相干参考平面波R同时照射到记录材料P上，如图1。在P上形成的干涉条纹为一序列同心圆环。将已被干涉图形曝光的记录材料经过线性冲洗，即得到一个正弦型波带片照片。用原单色平面波R再次照射该波带片照片P时，由光的衍射原理，将产生三束衍射光：0级为沿原方向传播的平面波；＋1级为发射球面波，此发散球面波的反向延长线的交点正好是原始点光源O点；－1级为汇聚球面波，其汇聚点正好是O点的对称点O′（O′与O关于P平面对称），见图2。显然，＋1级衍射光为原点物体的再现，而—1级衍射光是点物体的共轭光束。因此，由点物体与参考波干涉形成的照片就是原点物体的全息照片。</w:t>
      </w:r>
    </w:p>
    <w:p>
      <w:pPr>
        <w:spacing w:line="360" w:lineRule="auto"/>
        <w:ind w:firstLine="1470" w:firstLineChars="700"/>
        <w:rPr>
          <w:rFonts w:hint="eastAsia"/>
          <w:color w:val="000000"/>
        </w:rPr>
      </w:pPr>
      <w:r>
        <w:rPr>
          <w:rFonts w:hint="eastAsia"/>
          <w:color w:val="000000"/>
        </w:rPr>
        <w:drawing>
          <wp:inline distT="0" distB="0" distL="114300" distR="114300">
            <wp:extent cx="2728595" cy="1522095"/>
            <wp:effectExtent l="0" t="0" r="14605" b="190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4"/>
                    <a:stretch>
                      <a:fillRect/>
                    </a:stretch>
                  </pic:blipFill>
                  <pic:spPr>
                    <a:xfrm>
                      <a:off x="0" y="0"/>
                      <a:ext cx="2728595" cy="1522095"/>
                    </a:xfrm>
                    <a:prstGeom prst="rect">
                      <a:avLst/>
                    </a:prstGeom>
                    <a:noFill/>
                    <a:ln>
                      <a:noFill/>
                    </a:ln>
                  </pic:spPr>
                </pic:pic>
              </a:graphicData>
            </a:graphic>
          </wp:inline>
        </w:drawing>
      </w:r>
    </w:p>
    <w:p>
      <w:pPr>
        <w:spacing w:line="360" w:lineRule="auto"/>
        <w:ind w:firstLine="2880" w:firstLineChars="1600"/>
        <w:rPr>
          <w:rFonts w:hint="eastAsia" w:eastAsia="黑体"/>
          <w:color w:val="000000"/>
          <w:sz w:val="18"/>
        </w:rPr>
      </w:pPr>
    </w:p>
    <w:p>
      <w:pPr>
        <w:spacing w:line="360" w:lineRule="auto"/>
        <w:ind w:firstLine="2880" w:firstLineChars="1600"/>
        <w:rPr>
          <w:rFonts w:hint="eastAsia"/>
          <w:color w:val="000000"/>
        </w:rPr>
      </w:pPr>
      <w:r>
        <w:rPr>
          <w:rFonts w:hint="eastAsia" w:eastAsia="黑体"/>
          <w:color w:val="000000"/>
          <w:sz w:val="18"/>
        </w:rPr>
        <w:t>图 1 点物体球面波的记录光路图</w:t>
      </w:r>
    </w:p>
    <w:p>
      <w:pPr>
        <w:spacing w:line="360" w:lineRule="auto"/>
        <w:ind w:firstLine="1680" w:firstLineChars="800"/>
        <w:rPr>
          <w:rFonts w:hint="eastAsia"/>
          <w:color w:val="000000"/>
        </w:rPr>
      </w:pPr>
      <w:r>
        <w:rPr>
          <w:rFonts w:hint="eastAsia"/>
          <w:color w:val="000000"/>
        </w:rPr>
        <w:drawing>
          <wp:inline distT="0" distB="0" distL="114300" distR="114300">
            <wp:extent cx="2811145" cy="1629410"/>
            <wp:effectExtent l="0" t="0" r="8255" b="8890"/>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pic:cNvPicPr>
                      <a:picLocks noChangeAspect="1"/>
                    </pic:cNvPicPr>
                  </pic:nvPicPr>
                  <pic:blipFill>
                    <a:blip r:embed="rId5"/>
                    <a:stretch>
                      <a:fillRect/>
                    </a:stretch>
                  </pic:blipFill>
                  <pic:spPr>
                    <a:xfrm>
                      <a:off x="0" y="0"/>
                      <a:ext cx="2811145" cy="1629410"/>
                    </a:xfrm>
                    <a:prstGeom prst="rect">
                      <a:avLst/>
                    </a:prstGeom>
                    <a:noFill/>
                    <a:ln>
                      <a:noFill/>
                    </a:ln>
                  </pic:spPr>
                </pic:pic>
              </a:graphicData>
            </a:graphic>
          </wp:inline>
        </w:drawing>
      </w:r>
    </w:p>
    <w:p>
      <w:pPr>
        <w:spacing w:line="360" w:lineRule="auto"/>
        <w:rPr>
          <w:rFonts w:hint="eastAsia" w:eastAsia="黑体"/>
          <w:color w:val="000000"/>
          <w:sz w:val="18"/>
        </w:rPr>
      </w:pPr>
    </w:p>
    <w:p>
      <w:pPr>
        <w:spacing w:line="360" w:lineRule="auto"/>
        <w:ind w:firstLine="2700" w:firstLineChars="1500"/>
        <w:rPr>
          <w:rFonts w:hint="eastAsia"/>
          <w:color w:val="000000"/>
        </w:rPr>
      </w:pPr>
      <w:r>
        <w:rPr>
          <w:rFonts w:hint="eastAsia" w:eastAsia="黑体"/>
          <w:color w:val="000000"/>
          <w:sz w:val="18"/>
        </w:rPr>
        <w:t>图 2  点物体干涉图的再现光路图</w:t>
      </w:r>
    </w:p>
    <w:p>
      <w:pPr>
        <w:pStyle w:val="5"/>
        <w:rPr>
          <w:rFonts w:hint="eastAsia"/>
        </w:rPr>
      </w:pPr>
      <w:r>
        <w:rPr>
          <w:rFonts w:hint="eastAsia"/>
        </w:rPr>
        <w:t>实际物体可以看成是物上所有点的集合。用单色光照明物体，并用与物光相干的参考光（通常与照明物体的单色光采用同一光源）同时照射到记录介质上，得到干涉图。再单独用原参考光照明此干涉图，出射的衍射光中就包含原物光、物光的</w:t>
      </w:r>
      <w:r>
        <w:rPr>
          <w:rFonts w:hint="eastAsia"/>
          <w:lang w:eastAsia="zh-CN"/>
        </w:rPr>
        <w:t>共轭</w:t>
      </w:r>
      <w:r>
        <w:rPr>
          <w:rFonts w:hint="eastAsia"/>
        </w:rPr>
        <w:t>光与直接透射光。只要在设计记录光路时考虑物光和参考光的夹角与物的尺度的关系，就可以使再现物光能从空间传播反向上分离出来，真正还原出原始物光。该干涉图就是物体的全息照片。</w:t>
      </w:r>
    </w:p>
    <w:p>
      <w:pPr>
        <w:spacing w:line="360" w:lineRule="auto"/>
        <w:ind w:firstLine="420" w:firstLineChars="200"/>
        <w:rPr>
          <w:rFonts w:hint="eastAsia"/>
          <w:color w:val="000000"/>
        </w:rPr>
      </w:pPr>
      <w:r>
        <w:rPr>
          <w:rFonts w:hint="eastAsia"/>
          <w:color w:val="000000"/>
        </w:rPr>
        <w:t>下面从数学上说明在两种照相方式下位相信息的变化。</w:t>
      </w:r>
    </w:p>
    <w:p>
      <w:pPr>
        <w:spacing w:line="360" w:lineRule="auto"/>
        <w:ind w:firstLine="420" w:firstLineChars="200"/>
        <w:rPr>
          <w:rFonts w:hint="eastAsia"/>
          <w:color w:val="000000"/>
        </w:rPr>
      </w:pPr>
      <w:r>
        <w:rPr>
          <w:color w:val="000000"/>
        </w:rPr>
        <w:t>设从一个三维物体上发出的复杂的物光波在它通过的某一平面上的复振幅分</w:t>
      </w:r>
      <w:r>
        <w:rPr>
          <w:rFonts w:hint="eastAsia"/>
          <w:color w:val="000000"/>
        </w:rPr>
        <w:t>布为</w:t>
      </w:r>
      <w:r>
        <w:rPr>
          <w:color w:val="000000"/>
          <w:position w:val="-10"/>
        </w:rPr>
        <w:object>
          <v:shape id="_x0000_i1058" o:spt="75" type="#_x0000_t75" style="height:16pt;width:37pt;" o:ole="t" filled="f" stroked="f" coordsize="21600,21600">
            <v:path/>
            <v:fill on="f" alignshape="1" focussize="0,0"/>
            <v:stroke on="f"/>
            <v:imagedata r:id="rId7" o:title=""/>
            <o:lock v:ext="edit" aspectratio="t"/>
            <w10:wrap type="none"/>
            <w10:anchorlock/>
          </v:shape>
          <o:OLEObject Type="Embed" ProgID="Equation.3" ShapeID="_x0000_i1058" DrawAspect="Content" ObjectID="_1468075725" r:id="rId6">
            <o:LockedField>false</o:LockedField>
          </o:OLEObject>
        </w:object>
      </w:r>
      <w:r>
        <w:rPr>
          <w:color w:val="000000"/>
        </w:rPr>
        <w:t>，它的振幅及相位分别为</w:t>
      </w:r>
      <w:r>
        <w:rPr>
          <w:color w:val="000000"/>
          <w:position w:val="-10"/>
        </w:rPr>
        <w:object>
          <v:shape id="_x0000_i1027" o:spt="75" type="#_x0000_t75" style="height:16pt;width:45pt;" o:ole="t" filled="f" stroked="f" coordsize="21600,21600">
            <v:path/>
            <v:fill on="f" alignshape="1" focussize="0,0"/>
            <v:stroke on="f"/>
            <v:imagedata r:id="rId9" o:title=""/>
            <o:lock v:ext="edit" aspectratio="t"/>
            <w10:wrap type="none"/>
            <w10:anchorlock/>
          </v:shape>
          <o:OLEObject Type="Embed" ProgID="Equation.3" ShapeID="_x0000_i1027" DrawAspect="Content" ObjectID="_1468075726" r:id="rId8">
            <o:LockedField>false</o:LockedField>
          </o:OLEObject>
        </w:object>
      </w:r>
      <w:r>
        <w:rPr>
          <w:rFonts w:hint="eastAsia"/>
          <w:color w:val="000000"/>
        </w:rPr>
        <w:t>及</w:t>
      </w:r>
      <w:r>
        <w:rPr>
          <w:color w:val="000000"/>
          <w:position w:val="-10"/>
        </w:rPr>
        <w:object>
          <v:shape id="_x0000_i1028" o:spt="75" type="#_x0000_t75" style="height:16pt;width:34pt;" o:ole="t" filled="f" stroked="f" coordsize="21600,21600">
            <v:path/>
            <v:fill on="f" alignshape="1" focussize="0,0"/>
            <v:stroke on="f"/>
            <v:imagedata r:id="rId11" o:title=""/>
            <o:lock v:ext="edit" aspectratio="t"/>
            <w10:wrap type="none"/>
            <w10:anchorlock/>
          </v:shape>
          <o:OLEObject Type="Embed" ProgID="Equation.DSMT4" ShapeID="_x0000_i1028" DrawAspect="Content" ObjectID="_1468075727" r:id="rId10">
            <o:LockedField>false</o:LockedField>
          </o:OLEObject>
        </w:object>
      </w:r>
      <w:r>
        <w:rPr>
          <w:rFonts w:hint="eastAsia"/>
          <w:color w:val="000000"/>
        </w:rPr>
        <w:t>。在传统照相中，由于记录材料只能记录下光强，当我们在记录平面上放置一个记录材料，例如照相干版，它记录的物光的光强分布是</w:t>
      </w:r>
      <w:r>
        <w:rPr>
          <w:color w:val="000000"/>
          <w:position w:val="-10"/>
        </w:rPr>
        <w:object>
          <v:shape id="_x0000_i1029" o:spt="75" type="#_x0000_t75" style="height:18pt;width:54pt;" o:ole="t" filled="f" stroked="f" coordsize="21600,21600">
            <v:path/>
            <v:fill on="f" alignshape="1" focussize="0,0"/>
            <v:stroke on="f"/>
            <v:imagedata r:id="rId13" o:title=""/>
            <o:lock v:ext="edit" aspectratio="t"/>
            <w10:wrap type="none"/>
            <w10:anchorlock/>
          </v:shape>
          <o:OLEObject Type="Embed" ProgID="Equation.3" ShapeID="_x0000_i1029" DrawAspect="Content" ObjectID="_1468075728" r:id="rId12">
            <o:LockedField>false</o:LockedField>
          </o:OLEObject>
        </w:object>
      </w:r>
      <w:r>
        <w:rPr>
          <w:rFonts w:hint="eastAsia"/>
          <w:color w:val="000000"/>
        </w:rPr>
        <w:t>即</w:t>
      </w:r>
    </w:p>
    <w:p>
      <w:pPr>
        <w:spacing w:line="360" w:lineRule="auto"/>
        <w:jc w:val="center"/>
        <w:rPr>
          <w:rFonts w:hint="eastAsia"/>
          <w:color w:val="000000"/>
        </w:rPr>
      </w:pPr>
      <w:r>
        <w:rPr>
          <w:color w:val="000000"/>
          <w:position w:val="-10"/>
        </w:rPr>
        <w:object>
          <v:shape id="_x0000_i1030" o:spt="75" type="#_x0000_t75" style="height:18pt;width:57pt;" o:ole="t" filled="f" stroked="f" coordsize="21600,21600">
            <v:path/>
            <v:fill on="f" alignshape="1" focussize="0,0"/>
            <v:stroke on="f"/>
            <v:imagedata r:id="rId15" o:title=""/>
            <o:lock v:ext="edit" aspectratio="t"/>
            <w10:wrap type="none"/>
            <w10:anchorlock/>
          </v:shape>
          <o:OLEObject Type="Embed" ProgID="Equation.3" ShapeID="_x0000_i1030" DrawAspect="Content" ObjectID="_1468075729" r:id="rId14">
            <o:LockedField>false</o:LockedField>
          </o:OLEObject>
        </w:object>
      </w:r>
      <w:r>
        <w:rPr>
          <w:color w:val="000000"/>
          <w:position w:val="-10"/>
        </w:rPr>
        <w:object>
          <v:shape id="_x0000_i1031" o:spt="75" type="#_x0000_t75" style="height:16pt;width:45pt;" o:ole="t" filled="f" stroked="f" coordsize="21600,21600">
            <v:path/>
            <v:fill on="f" alignshape="1" focussize="0,0"/>
            <v:stroke on="f"/>
            <v:imagedata r:id="rId17" o:title=""/>
            <o:lock v:ext="edit" aspectratio="t"/>
            <w10:wrap type="none"/>
            <w10:anchorlock/>
          </v:shape>
          <o:OLEObject Type="Embed" ProgID="Equation.3" ShapeID="_x0000_i1031" DrawAspect="Content" ObjectID="_1468075730" r:id="rId16">
            <o:LockedField>false</o:LockedField>
          </o:OLEObject>
        </w:object>
      </w:r>
      <w:r>
        <w:rPr>
          <w:color w:val="000000"/>
          <w:position w:val="-10"/>
        </w:rPr>
        <w:object>
          <v:shape id="_x0000_i1032" o:spt="75" type="#_x0000_t75" style="height:16.15pt;width:69.05pt;" o:ole="t" filled="f" stroked="f" coordsize="21600,21600">
            <v:path/>
            <v:fill on="f" alignshape="1" focussize="0,0"/>
            <v:stroke on="f"/>
            <v:imagedata r:id="rId19" o:title=""/>
            <o:lock v:ext="edit" aspectratio="t"/>
            <w10:wrap type="none"/>
            <w10:anchorlock/>
          </v:shape>
          <o:OLEObject Type="Embed" ProgID="Equation.3" ShapeID="_x0000_i1032" DrawAspect="Content" ObjectID="_1468075731" r:id="rId18">
            <o:LockedField>false</o:LockedField>
          </o:OLEObject>
        </w:object>
      </w:r>
      <w:r>
        <w:rPr>
          <w:color w:val="000000"/>
          <w:position w:val="-10"/>
        </w:rPr>
        <w:object>
          <v:shape id="_x0000_i1057" o:spt="75" type="#_x0000_t75" style="height:16pt;width:45pt;" o:ole="t" filled="f" stroked="f" coordsize="21600,21600">
            <v:path/>
            <v:fill on="f" alignshape="1" focussize="0,0"/>
            <v:stroke on="f"/>
            <v:imagedata r:id="rId17" o:title=""/>
            <o:lock v:ext="edit" aspectratio="t"/>
            <w10:wrap type="none"/>
            <w10:anchorlock/>
          </v:shape>
          <o:OLEObject Type="Embed" ProgID="Equation.3" ShapeID="_x0000_i1057" DrawAspect="Content" ObjectID="_1468075732" r:id="rId20">
            <o:LockedField>false</o:LockedField>
          </o:OLEObject>
        </w:object>
      </w:r>
      <w:r>
        <w:rPr>
          <w:color w:val="000000"/>
          <w:position w:val="-10"/>
        </w:rPr>
        <w:object>
          <v:shape id="_x0000_i1034" o:spt="75" type="#_x0000_t75" style="height:16pt;width:70pt;" o:ole="t" filled="f" stroked="f" coordsize="21600,21600">
            <v:path/>
            <v:fill on="f" alignshape="1" focussize="0,0"/>
            <v:stroke on="f"/>
            <v:imagedata r:id="rId22" o:title=""/>
            <o:lock v:ext="edit" aspectratio="t"/>
            <w10:wrap type="none"/>
            <w10:anchorlock/>
          </v:shape>
          <o:OLEObject Type="Embed" ProgID="Equation.3" ShapeID="_x0000_i1034" DrawAspect="Content" ObjectID="_1468075733" r:id="rId21">
            <o:LockedField>false</o:LockedField>
          </o:OLEObject>
        </w:object>
      </w:r>
    </w:p>
    <w:p>
      <w:pPr>
        <w:pStyle w:val="5"/>
        <w:rPr>
          <w:rFonts w:hint="eastAsia"/>
        </w:rPr>
      </w:pPr>
      <w:r>
        <w:rPr>
          <w:rFonts w:hint="eastAsia"/>
        </w:rPr>
        <w:t>显然在记录过程中丢失了相位信息，而且被丢失的相位信息无法恢复。当我们观察这个记录的照片时，我们显然看不到原来的物体完整信息。</w:t>
      </w:r>
    </w:p>
    <w:p>
      <w:pPr>
        <w:spacing w:line="360" w:lineRule="auto"/>
        <w:ind w:firstLine="420" w:firstLineChars="200"/>
        <w:rPr>
          <w:color w:val="000000"/>
        </w:rPr>
      </w:pPr>
      <w:r>
        <w:rPr>
          <w:rFonts w:hint="eastAsia"/>
          <w:color w:val="000000"/>
        </w:rPr>
        <w:t>如果</w:t>
      </w:r>
      <w:r>
        <w:rPr>
          <w:color w:val="000000"/>
        </w:rPr>
        <w:t>我们在记录过程中添加一个参考光R，参考光与物光</w:t>
      </w:r>
      <w:r>
        <w:rPr>
          <w:rFonts w:hint="eastAsia"/>
          <w:color w:val="000000"/>
        </w:rPr>
        <w:t>同时照射到记录平面上并发生干涉，这时干版上记录的虽然仍然是强度分布，但此时的强度是干涉图样的强度分布。该光强分布为：</w:t>
      </w:r>
    </w:p>
    <w:p>
      <w:pPr>
        <w:spacing w:line="360" w:lineRule="auto"/>
        <w:jc w:val="center"/>
        <w:rPr>
          <w:rFonts w:hint="eastAsia"/>
          <w:color w:val="000000"/>
        </w:rPr>
      </w:pPr>
      <w:r>
        <w:rPr>
          <w:color w:val="000000"/>
          <w:position w:val="-10"/>
        </w:rPr>
        <w:object>
          <v:shape id="_x0000_i1035" o:spt="75" type="#_x0000_t75" style="height:18pt;width:92pt;" o:ole="t" filled="f" o:preferrelative="t" stroked="f" coordsize="21600,21600">
            <v:path/>
            <v:fill on="f" focussize="0,0"/>
            <v:stroke on="f"/>
            <v:imagedata r:id="rId24" o:title=""/>
            <o:lock v:ext="edit" aspectratio="t"/>
            <w10:wrap type="none"/>
            <w10:anchorlock/>
          </v:shape>
          <o:OLEObject Type="Embed" ProgID="Equation.3" ShapeID="_x0000_i1035" DrawAspect="Content" ObjectID="_1468075734" r:id="rId23">
            <o:LockedField>false</o:LockedField>
          </o:OLEObject>
        </w:object>
      </w:r>
      <w:r>
        <w:rPr>
          <w:color w:val="000000"/>
          <w:position w:val="-10"/>
        </w:rPr>
        <w:object>
          <v:shape id="_x0000_i1059" o:spt="75" type="#_x0000_t75" style="height:18pt;width:114pt;" o:ole="t" filled="f" o:preferrelative="t" stroked="f" coordsize="21600,21600">
            <v:path/>
            <v:fill on="f" focussize="0,0"/>
            <v:stroke on="f"/>
            <v:imagedata r:id="rId26" o:title=""/>
            <o:lock v:ext="edit" aspectratio="t"/>
            <w10:wrap type="none"/>
            <w10:anchorlock/>
          </v:shape>
          <o:OLEObject Type="Embed" ProgID="Equation.3" ShapeID="_x0000_i1059" DrawAspect="Content" ObjectID="_1468075735" r:id="rId25">
            <o:LockedField>false</o:LockedField>
          </o:OLEObject>
        </w:object>
      </w:r>
      <w:r>
        <w:rPr>
          <w:color w:val="000000"/>
          <w:position w:val="-10"/>
        </w:rPr>
        <w:object>
          <v:shape id="_x0000_i1036" o:spt="75" type="#_x0000_t75" style="height:18pt;width:114pt;" o:ole="t" filled="f" o:preferrelative="t" stroked="f" coordsize="21600,21600">
            <v:path/>
            <v:fill on="f" focussize="0,0"/>
            <v:stroke on="f"/>
            <v:imagedata r:id="rId28" o:title=""/>
            <o:lock v:ext="edit" aspectratio="t"/>
            <w10:wrap type="none"/>
            <w10:anchorlock/>
          </v:shape>
          <o:OLEObject Type="Embed" ProgID="Equation.3" ShapeID="_x0000_i1036" DrawAspect="Content" ObjectID="_1468075736" r:id="rId27">
            <o:LockedField>false</o:LockedField>
          </o:OLEObject>
        </w:object>
      </w:r>
      <w:r>
        <w:rPr>
          <w:color w:val="000000"/>
          <w:position w:val="-10"/>
        </w:rPr>
        <w:object>
          <v:shape id="_x0000_i1037" o:spt="75" type="#_x0000_t75" style="height:18pt;width:161pt;" o:ole="t" filled="f" stroked="f" coordsize="21600,21600">
            <v:path/>
            <v:fill on="f" alignshape="1" focussize="0,0"/>
            <v:stroke on="f"/>
            <v:imagedata r:id="rId30" o:title=""/>
            <o:lock v:ext="edit" aspectratio="t"/>
            <w10:wrap type="none"/>
            <w10:anchorlock/>
          </v:shape>
          <o:OLEObject Type="Embed" ProgID="Equation.3" ShapeID="_x0000_i1037" DrawAspect="Content" ObjectID="_1468075737" r:id="rId29">
            <o:LockedField>false</o:LockedField>
          </o:OLEObject>
        </w:object>
      </w:r>
      <w:r>
        <w:rPr>
          <w:rFonts w:hint="eastAsia"/>
          <w:color w:val="000000"/>
        </w:rPr>
        <w:t>，</w:t>
      </w:r>
    </w:p>
    <w:p>
      <w:pPr>
        <w:pStyle w:val="5"/>
        <w:rPr>
          <w:rFonts w:hint="eastAsia"/>
        </w:rPr>
      </w:pPr>
      <w:r>
        <w:rPr>
          <w:rFonts w:hint="eastAsia"/>
        </w:rPr>
        <w:t>经冲洗后的记录材料的透过率正比于记录的光强。当用原来记录干涉图的参考光按原照明方式单独照射全息图时，透过的光波复振幅为：</w:t>
      </w:r>
    </w:p>
    <w:p>
      <w:pPr>
        <w:spacing w:line="360" w:lineRule="auto"/>
        <w:ind w:firstLine="630" w:firstLineChars="300"/>
        <w:rPr>
          <w:color w:val="000000"/>
        </w:rPr>
      </w:pPr>
      <w:r>
        <w:rPr>
          <w:color w:val="000000"/>
          <w:position w:val="-10"/>
        </w:rPr>
        <w:object>
          <v:shape id="_x0000_i1038" o:spt="75" type="#_x0000_t75" style="height:18pt;width:130pt;" o:ole="t" filled="f" stroked="f" coordsize="21600,21600">
            <v:path/>
            <v:fill on="f" alignshape="1" focussize="0,0"/>
            <v:stroke on="f"/>
            <v:imagedata r:id="rId32" o:title=""/>
            <o:lock v:ext="edit" aspectratio="t"/>
            <w10:wrap type="none"/>
            <w10:anchorlock/>
          </v:shape>
          <o:OLEObject Type="Embed" ProgID="Equation.3" ShapeID="_x0000_i1038" DrawAspect="Content" ObjectID="_1468075738" r:id="rId31">
            <o:LockedField>false</o:LockedField>
          </o:OLEObject>
        </w:object>
      </w:r>
      <w:r>
        <w:rPr>
          <w:color w:val="000000"/>
          <w:position w:val="-10"/>
        </w:rPr>
        <w:object>
          <v:shape id="_x0000_i1039" o:spt="75" type="#_x0000_t75" style="height:18pt;width:182pt;" o:ole="t" filled="f" stroked="f" coordsize="21600,21600">
            <v:path/>
            <v:fill on="f" alignshape="1" focussize="0,0"/>
            <v:stroke on="f"/>
            <v:imagedata r:id="rId34" o:title=""/>
            <o:lock v:ext="edit" aspectratio="t"/>
            <w10:wrap type="none"/>
            <w10:anchorlock/>
          </v:shape>
          <o:OLEObject Type="Embed" ProgID="Equation.3" ShapeID="_x0000_i1039" DrawAspect="Content" ObjectID="_1468075739" r:id="rId33">
            <o:LockedField>false</o:LockedField>
          </o:OLEObject>
        </w:object>
      </w:r>
    </w:p>
    <w:p>
      <w:pPr>
        <w:spacing w:line="360" w:lineRule="auto"/>
        <w:ind w:firstLine="2757" w:firstLineChars="1313"/>
        <w:jc w:val="center"/>
        <w:rPr>
          <w:rFonts w:hint="eastAsia"/>
          <w:color w:val="000000"/>
        </w:rPr>
      </w:pPr>
      <w:r>
        <w:rPr>
          <w:color w:val="000000"/>
          <w:position w:val="-10"/>
        </w:rPr>
        <w:object>
          <v:shape id="_x0000_i1040" o:spt="75" type="#_x0000_t75" style="height:18pt;width:211.95pt;" o:ole="t" filled="f" stroked="f" coordsize="21600,21600">
            <v:path/>
            <v:fill on="f" alignshape="1" focussize="0,0"/>
            <v:stroke on="f"/>
            <v:imagedata r:id="rId36" o:title=""/>
            <o:lock v:ext="edit" aspectratio="t"/>
            <w10:wrap type="none"/>
            <w10:anchorlock/>
          </v:shape>
          <o:OLEObject Type="Embed" ProgID="Equation.3" ShapeID="_x0000_i1040" DrawAspect="Content" ObjectID="_1468075740" r:id="rId35">
            <o:LockedField>false</o:LockedField>
          </o:OLEObject>
        </w:object>
      </w:r>
    </w:p>
    <w:p>
      <w:pPr>
        <w:spacing w:line="360" w:lineRule="auto"/>
        <w:ind w:firstLine="420" w:firstLineChars="200"/>
        <w:rPr>
          <w:rFonts w:hint="eastAsia"/>
          <w:color w:val="000000"/>
        </w:rPr>
      </w:pPr>
      <w:r>
        <w:rPr>
          <w:rFonts w:hint="eastAsia"/>
          <w:color w:val="000000"/>
        </w:rPr>
        <w:t>如果</w:t>
      </w:r>
      <w:r>
        <w:rPr>
          <w:color w:val="000000"/>
          <w:position w:val="-14"/>
        </w:rPr>
        <w:object>
          <v:shape id="_x0000_i1041" o:spt="75" type="#_x0000_t75" style="height:22pt;width:44pt;" o:ole="t" filled="f" stroked="f" coordsize="21600,21600">
            <v:path/>
            <v:fill on="f" alignshape="1" focussize="0,0"/>
            <v:stroke on="f"/>
            <v:imagedata r:id="rId38" o:title=""/>
            <o:lock v:ext="edit" aspectratio="t"/>
            <w10:wrap type="none"/>
            <w10:anchorlock/>
          </v:shape>
          <o:OLEObject Type="Embed" ProgID="Equation.3" ShapeID="_x0000_i1041" DrawAspect="Content" ObjectID="_1468075741" r:id="rId37">
            <o:LockedField>false</o:LockedField>
          </o:OLEObject>
        </w:object>
      </w:r>
      <w:r>
        <w:rPr>
          <w:color w:val="000000"/>
        </w:rPr>
        <w:t>是一个均匀的光场，则上式第三项正比于物光的复振</w:t>
      </w:r>
      <w:r>
        <w:rPr>
          <w:rFonts w:hint="eastAsia"/>
          <w:color w:val="000000"/>
        </w:rPr>
        <w:t>幅</w:t>
      </w:r>
      <w:r>
        <w:rPr>
          <w:color w:val="000000"/>
          <w:position w:val="-10"/>
        </w:rPr>
        <w:object>
          <v:shape id="_x0000_i1042" o:spt="75" type="#_x0000_t75" style="height:16pt;width:37pt;" o:ole="t" filled="f" stroked="f" coordsize="21600,21600">
            <v:path/>
            <v:fill on="f" alignshape="1" focussize="0,0"/>
            <v:stroke on="f"/>
            <v:imagedata r:id="rId40" o:title=""/>
            <o:lock v:ext="edit" aspectratio="t"/>
            <w10:wrap type="none"/>
            <w10:anchorlock/>
          </v:shape>
          <o:OLEObject Type="Embed" ProgID="Equation.3" ShapeID="_x0000_i1042" DrawAspect="Content" ObjectID="_1468075742" r:id="rId39">
            <o:LockedField>false</o:LockedField>
          </o:OLEObject>
        </w:object>
      </w:r>
      <w:r>
        <w:rPr>
          <w:color w:val="000000"/>
        </w:rPr>
        <w:t>，它正是原来从物体辐射的物体光波</w:t>
      </w:r>
      <w:r>
        <w:rPr>
          <w:rFonts w:hint="eastAsia"/>
          <w:color w:val="000000"/>
        </w:rPr>
        <w:t>。其余各项因传播方向不同不会对再现的物光波产生干扰。</w:t>
      </w:r>
      <w:r>
        <w:rPr>
          <w:color w:val="000000"/>
        </w:rPr>
        <w:t>当该</w:t>
      </w:r>
      <w:r>
        <w:rPr>
          <w:rFonts w:hint="eastAsia"/>
          <w:color w:val="000000"/>
        </w:rPr>
        <w:t>再现物</w:t>
      </w:r>
      <w:r>
        <w:rPr>
          <w:color w:val="000000"/>
        </w:rPr>
        <w:t>光波射入我</w:t>
      </w:r>
      <w:r>
        <w:rPr>
          <w:rFonts w:hint="eastAsia"/>
          <w:color w:val="000000"/>
        </w:rPr>
        <w:t>们的眼睛时，我们就重新看到了原来的三维物体，尽管此时物体已不存在，我们却从再现光波中看到的这个“虚</w:t>
      </w:r>
      <w:r>
        <w:rPr>
          <w:color w:val="000000"/>
        </w:rPr>
        <w:t>”</w:t>
      </w:r>
      <w:r>
        <w:rPr>
          <w:rFonts w:hint="eastAsia"/>
          <w:color w:val="000000"/>
        </w:rPr>
        <w:t>物体和原物的形状、大小、位置相同，因而是立体的、逼真的真实物体。这种干涉图就是全息图或全息照片。</w:t>
      </w:r>
    </w:p>
    <w:p>
      <w:pPr>
        <w:spacing w:line="360" w:lineRule="auto"/>
        <w:ind w:firstLine="359" w:firstLineChars="171"/>
        <w:rPr>
          <w:rFonts w:hint="eastAsia"/>
          <w:color w:val="FF0000"/>
        </w:rPr>
      </w:pPr>
      <w:r>
        <w:rPr>
          <w:rFonts w:hint="eastAsia"/>
        </w:rPr>
        <w:t>当采用由物体漫反射光作为物光拍摄的全息图称为菲涅尔全息图。图3为常用的拍摄物体漫反射全息图（菲涅尔全息图）的光路图：</w:t>
      </w:r>
    </w:p>
    <w:p>
      <w:pPr>
        <w:spacing w:line="360" w:lineRule="auto"/>
        <w:jc w:val="center"/>
        <w:rPr>
          <w:rFonts w:hint="eastAsia"/>
        </w:rPr>
      </w:pPr>
      <w:r>
        <w:rPr>
          <w:color w:val="FF0000"/>
        </w:rPr>
        <w:drawing>
          <wp:inline distT="0" distB="0" distL="114300" distR="114300">
            <wp:extent cx="3168015" cy="2647950"/>
            <wp:effectExtent l="0" t="0" r="13335" b="0"/>
            <wp:docPr id="21" name="图片 19" descr="照片\菲涅尔全息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照片\菲涅尔全息1.jpg"/>
                    <pic:cNvPicPr>
                      <a:picLocks noChangeAspect="1"/>
                    </pic:cNvPicPr>
                  </pic:nvPicPr>
                  <pic:blipFill>
                    <a:blip r:embed="rId41"/>
                    <a:srcRect b="5148"/>
                    <a:stretch>
                      <a:fillRect/>
                    </a:stretch>
                  </pic:blipFill>
                  <pic:spPr>
                    <a:xfrm>
                      <a:off x="0" y="0"/>
                      <a:ext cx="3168015" cy="2647950"/>
                    </a:xfrm>
                    <a:prstGeom prst="rect">
                      <a:avLst/>
                    </a:prstGeom>
                    <a:noFill/>
                    <a:ln>
                      <a:noFill/>
                    </a:ln>
                  </pic:spPr>
                </pic:pic>
              </a:graphicData>
            </a:graphic>
          </wp:inline>
        </w:drawing>
      </w:r>
    </w:p>
    <w:p>
      <w:pPr>
        <w:spacing w:line="360" w:lineRule="auto"/>
        <w:jc w:val="center"/>
        <w:rPr>
          <w:rFonts w:hint="eastAsia" w:eastAsia="黑体"/>
          <w:color w:val="000000"/>
          <w:sz w:val="18"/>
        </w:rPr>
      </w:pPr>
      <w:r>
        <w:rPr>
          <w:rFonts w:hint="eastAsia" w:eastAsia="黑体"/>
          <w:color w:val="000000"/>
          <w:sz w:val="18"/>
        </w:rPr>
        <w:t>图3 全息照相光路图</w:t>
      </w:r>
    </w:p>
    <w:p>
      <w:pPr>
        <w:pStyle w:val="4"/>
        <w:spacing w:line="360" w:lineRule="auto"/>
        <w:rPr>
          <w:rFonts w:hint="eastAsia" w:ascii="Times New Roman" w:hAnsi="Times New Roman"/>
          <w:color w:val="000000"/>
        </w:rPr>
      </w:pPr>
      <w:r>
        <w:rPr>
          <w:rFonts w:hint="eastAsia" w:ascii="Times New Roman" w:hAnsi="Times New Roman"/>
          <w:color w:val="000000"/>
        </w:rPr>
        <w:t>拍摄全息图就是要把物光与参考光形成的干涉条纹完整地记录下来，其基本条件是：</w:t>
      </w:r>
    </w:p>
    <w:p>
      <w:pPr>
        <w:spacing w:line="360" w:lineRule="auto"/>
        <w:ind w:firstLine="420" w:firstLineChars="200"/>
        <w:rPr>
          <w:rFonts w:hint="eastAsia"/>
          <w:color w:val="000000"/>
        </w:rPr>
      </w:pPr>
      <w:r>
        <w:rPr>
          <w:rFonts w:hint="eastAsia"/>
          <w:color w:val="000000"/>
        </w:rPr>
        <w:t>1．相干性好的光源。本实验采用H</w:t>
      </w:r>
      <w:r>
        <w:rPr>
          <w:color w:val="000000"/>
        </w:rPr>
        <w:t>e-Ne</w:t>
      </w:r>
      <w:r>
        <w:rPr>
          <w:rFonts w:hint="eastAsia"/>
          <w:color w:val="000000"/>
        </w:rPr>
        <w:t>激光器作相干光源，它输出激光束的波长为632.8nm，其相干性好。</w:t>
      </w:r>
    </w:p>
    <w:p>
      <w:pPr>
        <w:spacing w:line="360" w:lineRule="auto"/>
        <w:ind w:firstLine="420" w:firstLineChars="200"/>
        <w:rPr>
          <w:rFonts w:hint="eastAsia"/>
          <w:color w:val="000000"/>
        </w:rPr>
      </w:pPr>
      <w:r>
        <w:rPr>
          <w:rFonts w:hint="eastAsia"/>
          <w:color w:val="000000"/>
        </w:rPr>
        <w:t>2．光路调整形成稳定的干涉条纹。为使干涉条纹对比度高，应尽量减少物光和参考光的光程差。物光与参考光的夹角应该在30°到60°之间，使干涉条纹的周期在保证再现像能分离的条件下尽可能大。为使物光信息能记录在感光材料的线形区，一般使物光与参考光的强度比在1：4～</w:t>
      </w:r>
      <w:r>
        <w:rPr>
          <w:rFonts w:hint="eastAsia"/>
          <w:color w:val="000000"/>
          <w:lang w:val="en-US" w:eastAsia="zh-CN"/>
        </w:rPr>
        <w:t>1：</w:t>
      </w:r>
      <w:r>
        <w:rPr>
          <w:rFonts w:hint="eastAsia"/>
          <w:color w:val="000000"/>
        </w:rPr>
        <w:t>8间。另外，选用光学元件数越少越好，可减少光损失及干扰。</w:t>
      </w:r>
    </w:p>
    <w:p>
      <w:pPr>
        <w:spacing w:line="360" w:lineRule="auto"/>
        <w:ind w:firstLine="420" w:firstLineChars="200"/>
        <w:rPr>
          <w:rFonts w:hint="eastAsia"/>
          <w:color w:val="000000"/>
        </w:rPr>
      </w:pPr>
      <w:r>
        <w:rPr>
          <w:rFonts w:hint="eastAsia"/>
          <w:color w:val="000000"/>
        </w:rPr>
        <w:t>3．高分辨率的感光片。记录全息图像，需要采用分辨率、灵敏度等性能良好的感光干板。因一般全息干涉条纹都是非常密集的，故要采用每毫米分辨率大于2000线的感光干板。分辨率的提高使感光度下降，所以曝光时间比普通照相长。曝光时间也与激光强度、被摄物大小和反光性能有关。常用的全息照相干版性能见下表。用于H</w:t>
      </w:r>
      <w:r>
        <w:rPr>
          <w:color w:val="000000"/>
        </w:rPr>
        <w:t>e-Ne</w:t>
      </w:r>
      <w:r>
        <w:rPr>
          <w:rFonts w:hint="eastAsia"/>
          <w:color w:val="000000"/>
        </w:rPr>
        <w:t>激光的全息干板对红光敏感，所以全息照相过程中除曝光外的全部操作只能在全黑或者暗绿灯下进行。</w:t>
      </w:r>
    </w:p>
    <w:p>
      <w:pPr>
        <w:ind w:firstLine="180" w:firstLineChars="100"/>
        <w:jc w:val="center"/>
        <w:rPr>
          <w:rFonts w:hint="eastAsia" w:eastAsia="黑体"/>
          <w:color w:val="000000"/>
          <w:sz w:val="18"/>
        </w:rPr>
      </w:pPr>
      <w:r>
        <w:rPr>
          <w:rFonts w:hint="eastAsia" w:eastAsia="黑体"/>
          <w:color w:val="000000"/>
          <w:sz w:val="18"/>
        </w:rPr>
        <w:t>常用国产全息干版特性表</w:t>
      </w:r>
    </w:p>
    <w:tbl>
      <w:tblPr>
        <w:tblStyle w:val="6"/>
        <w:tblW w:w="7168" w:type="dxa"/>
        <w:tblInd w:w="787" w:type="dxa"/>
        <w:tblLayout w:type="fixed"/>
        <w:tblCellMar>
          <w:top w:w="0" w:type="dxa"/>
          <w:left w:w="0" w:type="dxa"/>
          <w:bottom w:w="0" w:type="dxa"/>
          <w:right w:w="0" w:type="dxa"/>
        </w:tblCellMar>
      </w:tblPr>
      <w:tblGrid>
        <w:gridCol w:w="1792"/>
        <w:gridCol w:w="1792"/>
        <w:gridCol w:w="1792"/>
        <w:gridCol w:w="1792"/>
      </w:tblGrid>
      <w:tr>
        <w:trPr>
          <w:trHeight w:val="345" w:hRule="atLeast"/>
        </w:trPr>
        <w:tc>
          <w:tcPr>
            <w:tcW w:w="1792" w:type="dxa"/>
            <w:tcBorders>
              <w:top w:val="single" w:color="auto" w:sz="12" w:space="0"/>
              <w:left w:val="single" w:color="auto" w:sz="12" w:space="0"/>
              <w:bottom w:val="single" w:color="auto" w:sz="8" w:space="0"/>
              <w:right w:val="single" w:color="auto" w:sz="8" w:space="0"/>
            </w:tcBorders>
            <w:noWrap w:val="0"/>
            <w:vAlign w:val="top"/>
          </w:tcPr>
          <w:p>
            <w:pPr>
              <w:autoSpaceDE w:val="0"/>
              <w:autoSpaceDN w:val="0"/>
              <w:ind w:firstLine="200"/>
              <w:jc w:val="center"/>
              <w:rPr>
                <w:color w:val="000000"/>
                <w:kern w:val="0"/>
                <w:sz w:val="18"/>
                <w:szCs w:val="18"/>
              </w:rPr>
            </w:pPr>
            <w:r>
              <w:rPr>
                <w:rFonts w:hint="eastAsia"/>
                <w:color w:val="000000"/>
                <w:kern w:val="0"/>
                <w:sz w:val="18"/>
                <w:szCs w:val="18"/>
              </w:rPr>
              <w:t>型</w:t>
            </w:r>
            <w:r>
              <w:rPr>
                <w:color w:val="000000"/>
                <w:kern w:val="0"/>
                <w:sz w:val="18"/>
                <w:szCs w:val="18"/>
              </w:rPr>
              <w:t xml:space="preserve">  </w:t>
            </w:r>
            <w:r>
              <w:rPr>
                <w:rFonts w:hint="eastAsia"/>
                <w:color w:val="000000"/>
                <w:kern w:val="0"/>
                <w:sz w:val="18"/>
                <w:szCs w:val="18"/>
              </w:rPr>
              <w:t>号</w:t>
            </w:r>
          </w:p>
        </w:tc>
        <w:tc>
          <w:tcPr>
            <w:tcW w:w="1792" w:type="dxa"/>
            <w:tcBorders>
              <w:top w:val="single" w:color="auto" w:sz="12" w:space="0"/>
              <w:left w:val="single" w:color="auto" w:sz="8" w:space="0"/>
              <w:bottom w:val="single" w:color="auto" w:sz="8" w:space="0"/>
              <w:right w:val="single" w:color="auto" w:sz="8" w:space="0"/>
            </w:tcBorders>
            <w:noWrap w:val="0"/>
            <w:vAlign w:val="top"/>
          </w:tcPr>
          <w:p>
            <w:pPr>
              <w:autoSpaceDE w:val="0"/>
              <w:autoSpaceDN w:val="0"/>
              <w:ind w:firstLine="200"/>
              <w:jc w:val="center"/>
              <w:rPr>
                <w:color w:val="000000"/>
                <w:kern w:val="0"/>
                <w:sz w:val="18"/>
                <w:szCs w:val="18"/>
              </w:rPr>
            </w:pPr>
            <w:r>
              <w:rPr>
                <w:rFonts w:hint="eastAsia"/>
                <w:color w:val="000000"/>
                <w:kern w:val="0"/>
                <w:sz w:val="18"/>
                <w:szCs w:val="18"/>
              </w:rPr>
              <w:t>安全灯</w:t>
            </w:r>
          </w:p>
        </w:tc>
        <w:tc>
          <w:tcPr>
            <w:tcW w:w="1792" w:type="dxa"/>
            <w:tcBorders>
              <w:top w:val="single" w:color="auto" w:sz="12" w:space="0"/>
              <w:left w:val="single" w:color="auto" w:sz="8" w:space="0"/>
              <w:bottom w:val="single" w:color="auto" w:sz="8" w:space="0"/>
              <w:right w:val="single" w:color="auto" w:sz="8" w:space="0"/>
            </w:tcBorders>
            <w:noWrap w:val="0"/>
            <w:vAlign w:val="top"/>
          </w:tcPr>
          <w:p>
            <w:pPr>
              <w:autoSpaceDE w:val="0"/>
              <w:autoSpaceDN w:val="0"/>
              <w:ind w:firstLine="200"/>
              <w:jc w:val="center"/>
              <w:rPr>
                <w:rFonts w:hint="eastAsia"/>
                <w:color w:val="000000"/>
                <w:kern w:val="0"/>
                <w:sz w:val="18"/>
                <w:szCs w:val="18"/>
              </w:rPr>
            </w:pPr>
            <w:r>
              <w:rPr>
                <w:rFonts w:hint="eastAsia"/>
                <w:color w:val="000000"/>
                <w:kern w:val="0"/>
                <w:sz w:val="18"/>
                <w:szCs w:val="18"/>
              </w:rPr>
              <w:t>增感峰值／</w:t>
            </w:r>
            <w:r>
              <w:rPr>
                <w:color w:val="000000"/>
                <w:kern w:val="0"/>
                <w:sz w:val="18"/>
                <w:szCs w:val="18"/>
              </w:rPr>
              <w:t>nm</w:t>
            </w:r>
          </w:p>
        </w:tc>
        <w:tc>
          <w:tcPr>
            <w:tcW w:w="1792" w:type="dxa"/>
            <w:tcBorders>
              <w:top w:val="single" w:color="auto" w:sz="12" w:space="0"/>
              <w:left w:val="single" w:color="auto" w:sz="8" w:space="0"/>
              <w:bottom w:val="single" w:color="auto" w:sz="8" w:space="0"/>
              <w:right w:val="single" w:color="auto" w:sz="12" w:space="0"/>
            </w:tcBorders>
            <w:noWrap w:val="0"/>
            <w:vAlign w:val="top"/>
          </w:tcPr>
          <w:p>
            <w:pPr>
              <w:autoSpaceDE w:val="0"/>
              <w:autoSpaceDN w:val="0"/>
              <w:ind w:firstLine="200"/>
              <w:jc w:val="center"/>
              <w:rPr>
                <w:rFonts w:hint="eastAsia"/>
                <w:color w:val="000000"/>
                <w:kern w:val="0"/>
                <w:sz w:val="18"/>
                <w:szCs w:val="18"/>
              </w:rPr>
            </w:pPr>
            <w:r>
              <w:rPr>
                <w:rFonts w:hint="eastAsia"/>
                <w:color w:val="000000"/>
                <w:kern w:val="0"/>
                <w:sz w:val="18"/>
                <w:szCs w:val="18"/>
              </w:rPr>
              <w:t>增感范围／n</w:t>
            </w:r>
            <w:r>
              <w:rPr>
                <w:color w:val="000000"/>
                <w:kern w:val="0"/>
                <w:sz w:val="18"/>
                <w:szCs w:val="18"/>
              </w:rPr>
              <w:t>m</w:t>
            </w:r>
          </w:p>
        </w:tc>
      </w:tr>
      <w:tr>
        <w:trPr>
          <w:trHeight w:val="355" w:hRule="atLeast"/>
        </w:trPr>
        <w:tc>
          <w:tcPr>
            <w:tcW w:w="1792" w:type="dxa"/>
            <w:tcBorders>
              <w:top w:val="single" w:color="auto" w:sz="8" w:space="0"/>
              <w:left w:val="single" w:color="auto" w:sz="12" w:space="0"/>
              <w:bottom w:val="single" w:color="auto" w:sz="8" w:space="0"/>
              <w:right w:val="single" w:color="auto" w:sz="8" w:space="0"/>
            </w:tcBorders>
            <w:noWrap w:val="0"/>
            <w:vAlign w:val="top"/>
          </w:tcPr>
          <w:p>
            <w:pPr>
              <w:autoSpaceDE w:val="0"/>
              <w:autoSpaceDN w:val="0"/>
              <w:ind w:firstLine="200"/>
              <w:jc w:val="center"/>
              <w:rPr>
                <w:color w:val="000000"/>
                <w:kern w:val="0"/>
                <w:sz w:val="18"/>
                <w:szCs w:val="18"/>
              </w:rPr>
            </w:pPr>
            <w:r>
              <w:rPr>
                <w:rFonts w:hint="eastAsia"/>
                <w:color w:val="000000"/>
                <w:kern w:val="0"/>
                <w:sz w:val="18"/>
                <w:szCs w:val="18"/>
              </w:rPr>
              <w:t>全息</w:t>
            </w:r>
            <w:r>
              <w:rPr>
                <w:color w:val="000000"/>
                <w:kern w:val="0"/>
                <w:sz w:val="18"/>
                <w:szCs w:val="18"/>
              </w:rPr>
              <w:t>l</w:t>
            </w:r>
            <w:r>
              <w:rPr>
                <w:rFonts w:hint="eastAsia"/>
                <w:color w:val="000000"/>
                <w:kern w:val="0"/>
                <w:sz w:val="18"/>
                <w:szCs w:val="18"/>
              </w:rPr>
              <w:t>型</w:t>
            </w:r>
          </w:p>
        </w:tc>
        <w:tc>
          <w:tcPr>
            <w:tcW w:w="1792" w:type="dxa"/>
            <w:tcBorders>
              <w:top w:val="single" w:color="auto" w:sz="8" w:space="0"/>
              <w:left w:val="single" w:color="auto" w:sz="8" w:space="0"/>
              <w:bottom w:val="single" w:color="auto" w:sz="8" w:space="0"/>
              <w:right w:val="single" w:color="auto" w:sz="8" w:space="0"/>
            </w:tcBorders>
            <w:noWrap w:val="0"/>
            <w:vAlign w:val="top"/>
          </w:tcPr>
          <w:p>
            <w:pPr>
              <w:autoSpaceDE w:val="0"/>
              <w:autoSpaceDN w:val="0"/>
              <w:ind w:firstLine="200"/>
              <w:jc w:val="center"/>
              <w:rPr>
                <w:color w:val="000000"/>
                <w:kern w:val="0"/>
                <w:sz w:val="18"/>
                <w:szCs w:val="18"/>
              </w:rPr>
            </w:pPr>
            <w:r>
              <w:rPr>
                <w:rFonts w:hint="eastAsia"/>
                <w:color w:val="000000"/>
                <w:kern w:val="0"/>
                <w:sz w:val="18"/>
                <w:szCs w:val="18"/>
              </w:rPr>
              <w:t>暗绿灯</w:t>
            </w:r>
          </w:p>
        </w:tc>
        <w:tc>
          <w:tcPr>
            <w:tcW w:w="1792" w:type="dxa"/>
            <w:tcBorders>
              <w:top w:val="single" w:color="auto" w:sz="8" w:space="0"/>
              <w:left w:val="single" w:color="auto" w:sz="8" w:space="0"/>
              <w:bottom w:val="single" w:color="auto" w:sz="8" w:space="0"/>
              <w:right w:val="single" w:color="auto" w:sz="8" w:space="0"/>
            </w:tcBorders>
            <w:noWrap w:val="0"/>
            <w:vAlign w:val="top"/>
          </w:tcPr>
          <w:p>
            <w:pPr>
              <w:autoSpaceDE w:val="0"/>
              <w:autoSpaceDN w:val="0"/>
              <w:ind w:firstLine="200"/>
              <w:jc w:val="center"/>
              <w:rPr>
                <w:color w:val="000000"/>
                <w:kern w:val="0"/>
                <w:sz w:val="18"/>
                <w:szCs w:val="18"/>
              </w:rPr>
            </w:pPr>
            <w:r>
              <w:rPr>
                <w:color w:val="000000"/>
                <w:kern w:val="0"/>
                <w:sz w:val="18"/>
                <w:szCs w:val="18"/>
              </w:rPr>
              <w:t>630</w:t>
            </w:r>
          </w:p>
        </w:tc>
        <w:tc>
          <w:tcPr>
            <w:tcW w:w="1792" w:type="dxa"/>
            <w:tcBorders>
              <w:top w:val="single" w:color="auto" w:sz="8" w:space="0"/>
              <w:left w:val="single" w:color="auto" w:sz="8" w:space="0"/>
              <w:bottom w:val="single" w:color="auto" w:sz="8" w:space="0"/>
              <w:right w:val="single" w:color="auto" w:sz="12" w:space="0"/>
            </w:tcBorders>
            <w:noWrap w:val="0"/>
            <w:vAlign w:val="top"/>
          </w:tcPr>
          <w:p>
            <w:pPr>
              <w:autoSpaceDE w:val="0"/>
              <w:autoSpaceDN w:val="0"/>
              <w:ind w:firstLine="200"/>
              <w:jc w:val="center"/>
              <w:rPr>
                <w:rFonts w:hint="eastAsia"/>
                <w:color w:val="000000"/>
                <w:kern w:val="0"/>
                <w:sz w:val="18"/>
                <w:szCs w:val="18"/>
              </w:rPr>
            </w:pPr>
            <w:r>
              <w:rPr>
                <w:color w:val="000000"/>
                <w:kern w:val="0"/>
                <w:sz w:val="18"/>
                <w:szCs w:val="18"/>
              </w:rPr>
              <w:t>530</w:t>
            </w:r>
            <w:r>
              <w:rPr>
                <w:rFonts w:hint="eastAsia"/>
                <w:color w:val="000000"/>
                <w:kern w:val="0"/>
                <w:sz w:val="18"/>
                <w:szCs w:val="18"/>
              </w:rPr>
              <w:t>～</w:t>
            </w:r>
            <w:r>
              <w:rPr>
                <w:color w:val="000000"/>
                <w:kern w:val="0"/>
                <w:sz w:val="18"/>
                <w:szCs w:val="18"/>
              </w:rPr>
              <w:t>700</w:t>
            </w:r>
          </w:p>
        </w:tc>
      </w:tr>
      <w:tr>
        <w:trPr>
          <w:trHeight w:val="360" w:hRule="atLeast"/>
        </w:trPr>
        <w:tc>
          <w:tcPr>
            <w:tcW w:w="1792" w:type="dxa"/>
            <w:tcBorders>
              <w:top w:val="single" w:color="auto" w:sz="8" w:space="0"/>
              <w:left w:val="single" w:color="auto" w:sz="12" w:space="0"/>
              <w:bottom w:val="single" w:color="auto" w:sz="8" w:space="0"/>
              <w:right w:val="single" w:color="auto" w:sz="8" w:space="0"/>
            </w:tcBorders>
            <w:noWrap w:val="0"/>
            <w:vAlign w:val="top"/>
          </w:tcPr>
          <w:p>
            <w:pPr>
              <w:autoSpaceDE w:val="0"/>
              <w:autoSpaceDN w:val="0"/>
              <w:ind w:firstLine="200"/>
              <w:jc w:val="center"/>
              <w:rPr>
                <w:color w:val="000000"/>
                <w:kern w:val="0"/>
                <w:sz w:val="18"/>
                <w:szCs w:val="18"/>
              </w:rPr>
            </w:pPr>
            <w:r>
              <w:rPr>
                <w:rFonts w:hint="eastAsia"/>
                <w:color w:val="000000"/>
                <w:kern w:val="0"/>
                <w:sz w:val="18"/>
                <w:szCs w:val="18"/>
              </w:rPr>
              <w:t>全息Ⅱ型</w:t>
            </w:r>
          </w:p>
        </w:tc>
        <w:tc>
          <w:tcPr>
            <w:tcW w:w="1792" w:type="dxa"/>
            <w:tcBorders>
              <w:top w:val="single" w:color="auto" w:sz="8" w:space="0"/>
              <w:left w:val="single" w:color="auto" w:sz="8" w:space="0"/>
              <w:bottom w:val="single" w:color="auto" w:sz="8" w:space="0"/>
              <w:right w:val="single" w:color="auto" w:sz="8" w:space="0"/>
            </w:tcBorders>
            <w:noWrap w:val="0"/>
            <w:vAlign w:val="top"/>
          </w:tcPr>
          <w:p>
            <w:pPr>
              <w:autoSpaceDE w:val="0"/>
              <w:autoSpaceDN w:val="0"/>
              <w:ind w:firstLine="200"/>
              <w:jc w:val="center"/>
              <w:rPr>
                <w:color w:val="000000"/>
                <w:kern w:val="0"/>
                <w:sz w:val="18"/>
                <w:szCs w:val="18"/>
              </w:rPr>
            </w:pPr>
            <w:r>
              <w:rPr>
                <w:rFonts w:hint="eastAsia"/>
                <w:color w:val="000000"/>
                <w:kern w:val="0"/>
                <w:sz w:val="18"/>
                <w:szCs w:val="18"/>
              </w:rPr>
              <w:t>暗绿灯</w:t>
            </w:r>
          </w:p>
        </w:tc>
        <w:tc>
          <w:tcPr>
            <w:tcW w:w="1792" w:type="dxa"/>
            <w:tcBorders>
              <w:top w:val="single" w:color="auto" w:sz="8" w:space="0"/>
              <w:left w:val="single" w:color="auto" w:sz="8" w:space="0"/>
              <w:bottom w:val="single" w:color="auto" w:sz="8" w:space="0"/>
              <w:right w:val="single" w:color="auto" w:sz="8" w:space="0"/>
            </w:tcBorders>
            <w:noWrap w:val="0"/>
            <w:vAlign w:val="top"/>
          </w:tcPr>
          <w:p>
            <w:pPr>
              <w:autoSpaceDE w:val="0"/>
              <w:autoSpaceDN w:val="0"/>
              <w:ind w:firstLine="200"/>
              <w:jc w:val="center"/>
              <w:rPr>
                <w:color w:val="000000"/>
                <w:kern w:val="0"/>
                <w:sz w:val="18"/>
                <w:szCs w:val="18"/>
              </w:rPr>
            </w:pPr>
            <w:r>
              <w:rPr>
                <w:rFonts w:hint="eastAsia"/>
                <w:color w:val="000000"/>
                <w:kern w:val="0"/>
                <w:sz w:val="18"/>
                <w:szCs w:val="18"/>
              </w:rPr>
              <w:t>6</w:t>
            </w:r>
            <w:r>
              <w:rPr>
                <w:color w:val="000000"/>
                <w:kern w:val="0"/>
                <w:sz w:val="18"/>
                <w:szCs w:val="18"/>
              </w:rPr>
              <w:t>90</w:t>
            </w:r>
          </w:p>
        </w:tc>
        <w:tc>
          <w:tcPr>
            <w:tcW w:w="1792" w:type="dxa"/>
            <w:tcBorders>
              <w:top w:val="single" w:color="auto" w:sz="8" w:space="0"/>
              <w:left w:val="single" w:color="auto" w:sz="8" w:space="0"/>
              <w:bottom w:val="single" w:color="auto" w:sz="8" w:space="0"/>
              <w:right w:val="single" w:color="auto" w:sz="12" w:space="0"/>
            </w:tcBorders>
            <w:noWrap w:val="0"/>
            <w:vAlign w:val="top"/>
          </w:tcPr>
          <w:p>
            <w:pPr>
              <w:autoSpaceDE w:val="0"/>
              <w:autoSpaceDN w:val="0"/>
              <w:ind w:firstLine="200"/>
              <w:jc w:val="center"/>
              <w:rPr>
                <w:color w:val="000000"/>
                <w:kern w:val="0"/>
                <w:sz w:val="18"/>
                <w:szCs w:val="18"/>
              </w:rPr>
            </w:pPr>
            <w:r>
              <w:rPr>
                <w:color w:val="000000"/>
                <w:kern w:val="0"/>
                <w:sz w:val="18"/>
                <w:szCs w:val="18"/>
              </w:rPr>
              <w:t>560</w:t>
            </w:r>
            <w:r>
              <w:rPr>
                <w:rFonts w:hint="eastAsia"/>
                <w:color w:val="000000"/>
                <w:kern w:val="0"/>
                <w:sz w:val="18"/>
                <w:szCs w:val="18"/>
              </w:rPr>
              <w:t>～</w:t>
            </w:r>
            <w:r>
              <w:rPr>
                <w:color w:val="000000"/>
                <w:kern w:val="0"/>
                <w:sz w:val="18"/>
                <w:szCs w:val="18"/>
              </w:rPr>
              <w:t>780</w:t>
            </w:r>
          </w:p>
        </w:tc>
      </w:tr>
      <w:tr>
        <w:trPr>
          <w:trHeight w:val="355" w:hRule="atLeast"/>
        </w:trPr>
        <w:tc>
          <w:tcPr>
            <w:tcW w:w="1792" w:type="dxa"/>
            <w:tcBorders>
              <w:top w:val="single" w:color="auto" w:sz="8" w:space="0"/>
              <w:left w:val="single" w:color="auto" w:sz="12" w:space="0"/>
              <w:bottom w:val="single" w:color="auto" w:sz="12" w:space="0"/>
              <w:right w:val="single" w:color="auto" w:sz="8" w:space="0"/>
            </w:tcBorders>
            <w:noWrap w:val="0"/>
            <w:vAlign w:val="top"/>
          </w:tcPr>
          <w:p>
            <w:pPr>
              <w:autoSpaceDE w:val="0"/>
              <w:autoSpaceDN w:val="0"/>
              <w:ind w:firstLine="200"/>
              <w:jc w:val="center"/>
              <w:rPr>
                <w:color w:val="000000"/>
                <w:kern w:val="0"/>
                <w:sz w:val="18"/>
                <w:szCs w:val="18"/>
              </w:rPr>
            </w:pPr>
            <w:r>
              <w:rPr>
                <w:rFonts w:hint="eastAsia"/>
                <w:color w:val="000000"/>
                <w:kern w:val="0"/>
                <w:sz w:val="18"/>
                <w:szCs w:val="18"/>
              </w:rPr>
              <w:t>全息Ⅲ型</w:t>
            </w:r>
          </w:p>
        </w:tc>
        <w:tc>
          <w:tcPr>
            <w:tcW w:w="1792" w:type="dxa"/>
            <w:tcBorders>
              <w:top w:val="single" w:color="auto" w:sz="8" w:space="0"/>
              <w:left w:val="single" w:color="auto" w:sz="8" w:space="0"/>
              <w:bottom w:val="single" w:color="auto" w:sz="12" w:space="0"/>
              <w:right w:val="single" w:color="auto" w:sz="8" w:space="0"/>
            </w:tcBorders>
            <w:noWrap w:val="0"/>
            <w:vAlign w:val="top"/>
          </w:tcPr>
          <w:p>
            <w:pPr>
              <w:autoSpaceDE w:val="0"/>
              <w:autoSpaceDN w:val="0"/>
              <w:ind w:firstLine="200"/>
              <w:jc w:val="center"/>
              <w:rPr>
                <w:color w:val="000000"/>
                <w:kern w:val="0"/>
                <w:sz w:val="18"/>
                <w:szCs w:val="18"/>
              </w:rPr>
            </w:pPr>
            <w:r>
              <w:rPr>
                <w:rFonts w:hint="eastAsia"/>
                <w:color w:val="000000"/>
                <w:kern w:val="0"/>
                <w:sz w:val="18"/>
                <w:szCs w:val="18"/>
              </w:rPr>
              <w:t>红灯</w:t>
            </w:r>
          </w:p>
        </w:tc>
        <w:tc>
          <w:tcPr>
            <w:tcW w:w="1792" w:type="dxa"/>
            <w:tcBorders>
              <w:top w:val="single" w:color="auto" w:sz="8" w:space="0"/>
              <w:left w:val="single" w:color="auto" w:sz="8" w:space="0"/>
              <w:bottom w:val="single" w:color="auto" w:sz="12" w:space="0"/>
              <w:right w:val="single" w:color="auto" w:sz="8" w:space="0"/>
            </w:tcBorders>
            <w:noWrap w:val="0"/>
            <w:vAlign w:val="top"/>
          </w:tcPr>
          <w:p>
            <w:pPr>
              <w:autoSpaceDE w:val="0"/>
              <w:autoSpaceDN w:val="0"/>
              <w:ind w:firstLine="200"/>
              <w:jc w:val="center"/>
              <w:rPr>
                <w:color w:val="000000"/>
                <w:kern w:val="0"/>
                <w:sz w:val="18"/>
                <w:szCs w:val="18"/>
              </w:rPr>
            </w:pPr>
            <w:r>
              <w:rPr>
                <w:color w:val="000000"/>
                <w:kern w:val="0"/>
                <w:sz w:val="18"/>
                <w:szCs w:val="18"/>
              </w:rPr>
              <w:t>510</w:t>
            </w:r>
          </w:p>
        </w:tc>
        <w:tc>
          <w:tcPr>
            <w:tcW w:w="1792" w:type="dxa"/>
            <w:tcBorders>
              <w:top w:val="single" w:color="auto" w:sz="8" w:space="0"/>
              <w:left w:val="single" w:color="auto" w:sz="8" w:space="0"/>
              <w:bottom w:val="single" w:color="auto" w:sz="12" w:space="0"/>
              <w:right w:val="single" w:color="auto" w:sz="12" w:space="0"/>
            </w:tcBorders>
            <w:noWrap w:val="0"/>
            <w:vAlign w:val="top"/>
          </w:tcPr>
          <w:p>
            <w:pPr>
              <w:autoSpaceDE w:val="0"/>
              <w:autoSpaceDN w:val="0"/>
              <w:ind w:firstLine="200"/>
              <w:jc w:val="center"/>
              <w:rPr>
                <w:rFonts w:hint="eastAsia"/>
                <w:color w:val="000000"/>
                <w:kern w:val="0"/>
                <w:sz w:val="18"/>
                <w:szCs w:val="18"/>
              </w:rPr>
            </w:pPr>
            <w:r>
              <w:rPr>
                <w:color w:val="000000"/>
                <w:kern w:val="0"/>
                <w:sz w:val="18"/>
                <w:szCs w:val="18"/>
              </w:rPr>
              <w:t>440</w:t>
            </w:r>
            <w:r>
              <w:rPr>
                <w:rFonts w:hint="eastAsia"/>
                <w:color w:val="000000"/>
                <w:kern w:val="0"/>
                <w:sz w:val="18"/>
                <w:szCs w:val="18"/>
              </w:rPr>
              <w:t>～</w:t>
            </w:r>
            <w:r>
              <w:rPr>
                <w:color w:val="000000"/>
                <w:kern w:val="0"/>
                <w:sz w:val="18"/>
                <w:szCs w:val="18"/>
              </w:rPr>
              <w:t>560</w:t>
            </w:r>
          </w:p>
        </w:tc>
      </w:tr>
    </w:tbl>
    <w:p>
      <w:pPr>
        <w:spacing w:line="360" w:lineRule="auto"/>
        <w:ind w:firstLine="420" w:firstLineChars="200"/>
        <w:rPr>
          <w:rFonts w:hint="eastAsia"/>
          <w:color w:val="000000"/>
        </w:rPr>
      </w:pPr>
      <w:r>
        <w:rPr>
          <w:rFonts w:hint="eastAsia"/>
          <w:color w:val="000000"/>
        </w:rPr>
        <w:t>4．良好的防震装置。由于目前实验室使用的激光器光功率不高(~3mW)，加上高分辩的全息记录材料感光度低，拍摄全息照片曝光时间需要几秒</w:t>
      </w:r>
      <w:r>
        <w:rPr>
          <w:rFonts w:hint="eastAsia"/>
          <w:color w:val="000000"/>
          <w:lang w:eastAsia="zh-CN"/>
        </w:rPr>
        <w:t>到十几秒</w:t>
      </w:r>
      <w:r>
        <w:rPr>
          <w:rFonts w:hint="eastAsia"/>
          <w:color w:val="000000"/>
        </w:rPr>
        <w:t>钟。在整个曝光期间不允许干涉条纹产生明显的移动，所以目前全息照相必须在防震性能良好的全息台上进行，并使光学系统各元件牢固的固定在全息台上，保证良好的机械稳定性。任何轻微的振动或气流扰动只要使光程差发生波长数量级的变化，条纹都会模糊不清，而使拍摄失败。实际上如果我们用功率很高的脉冲激光器和感光度高的记录材料，拍摄全息图比普通照相简单得多，因为菲涅尔全息不需要借助相机镜头成像，更不用调焦。</w:t>
      </w:r>
    </w:p>
    <w:p>
      <w:pPr>
        <w:spacing w:line="360" w:lineRule="auto"/>
        <w:ind w:firstLine="210" w:firstLineChars="100"/>
        <w:rPr>
          <w:color w:val="000000"/>
        </w:rPr>
      </w:pPr>
      <w:r>
        <w:rPr>
          <w:color w:val="000000"/>
        </w:rPr>
        <w:t>由</w:t>
      </w:r>
      <w:r>
        <w:rPr>
          <w:rFonts w:hint="eastAsia"/>
          <w:color w:val="000000"/>
        </w:rPr>
        <w:t>菲涅尔</w:t>
      </w:r>
      <w:r>
        <w:rPr>
          <w:color w:val="000000"/>
        </w:rPr>
        <w:t>全息图观察物体</w:t>
      </w:r>
      <w:r>
        <w:rPr>
          <w:rFonts w:hint="eastAsia"/>
          <w:color w:val="000000"/>
        </w:rPr>
        <w:t>的再现光路图见图4:</w:t>
      </w:r>
      <w:r>
        <w:rPr>
          <w:color w:val="000000"/>
        </w:rPr>
        <w:t xml:space="preserve">   </w:t>
      </w:r>
    </w:p>
    <w:p>
      <w:pPr>
        <w:spacing w:line="360" w:lineRule="auto"/>
        <w:jc w:val="center"/>
        <w:rPr>
          <w:rFonts w:hint="eastAsia"/>
        </w:rPr>
      </w:pPr>
      <w:r>
        <w:rPr>
          <w:rFonts w:hint="eastAsia"/>
        </w:rPr>
        <w:drawing>
          <wp:inline distT="0" distB="0" distL="114300" distR="114300">
            <wp:extent cx="3185795" cy="2065655"/>
            <wp:effectExtent l="0" t="0" r="14605" b="10795"/>
            <wp:docPr id="22" name="图片 20" descr="P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descr="P137"/>
                    <pic:cNvPicPr>
                      <a:picLocks noChangeAspect="1"/>
                    </pic:cNvPicPr>
                  </pic:nvPicPr>
                  <pic:blipFill>
                    <a:blip r:embed="rId42"/>
                    <a:stretch>
                      <a:fillRect/>
                    </a:stretch>
                  </pic:blipFill>
                  <pic:spPr>
                    <a:xfrm>
                      <a:off x="0" y="0"/>
                      <a:ext cx="3185795" cy="2065655"/>
                    </a:xfrm>
                    <a:prstGeom prst="rect">
                      <a:avLst/>
                    </a:prstGeom>
                    <a:noFill/>
                    <a:ln>
                      <a:noFill/>
                    </a:ln>
                  </pic:spPr>
                </pic:pic>
              </a:graphicData>
            </a:graphic>
          </wp:inline>
        </w:drawing>
      </w:r>
    </w:p>
    <w:p>
      <w:pPr>
        <w:spacing w:line="360" w:lineRule="auto"/>
        <w:ind w:firstLine="180" w:firstLineChars="100"/>
        <w:jc w:val="center"/>
        <w:rPr>
          <w:rFonts w:hint="eastAsia" w:eastAsia="黑体"/>
          <w:color w:val="000000"/>
          <w:sz w:val="18"/>
        </w:rPr>
      </w:pPr>
      <w:r>
        <w:rPr>
          <w:rFonts w:hint="eastAsia" w:eastAsia="黑体"/>
          <w:color w:val="000000"/>
          <w:sz w:val="18"/>
        </w:rPr>
        <w:t>图4 全息像再现原理图</w:t>
      </w:r>
    </w:p>
    <w:p>
      <w:pPr>
        <w:spacing w:line="360" w:lineRule="auto"/>
        <w:ind w:firstLine="420" w:firstLineChars="200"/>
        <w:rPr>
          <w:rFonts w:hint="eastAsia"/>
          <w:color w:val="000000"/>
        </w:rPr>
      </w:pPr>
      <w:r>
        <w:rPr>
          <w:rFonts w:hint="eastAsia"/>
        </w:rPr>
        <w:t>为了保证再现时所用的再现激光和拍摄时所用参考光的照明方位和发散度完全一致，通常将经过显影定影后的全息图直接按拍摄时的位置放在干版架上，将原真实物体移去，</w:t>
      </w:r>
      <w:r>
        <w:rPr>
          <w:rFonts w:hint="eastAsia"/>
          <w:color w:val="000000"/>
        </w:rPr>
        <w:t>用原参考光入射到全息图上，人们就可以很容易地透过全息图在全息图后方看到在原物体位置上再现的真实物体的虚像。其观察方法和通过窗户（全息图）观察窗外的物体一样。理论上讲，全息片可产生多级衍射光，沿图4的观察方向看到的原物体的虚像是衍射光比较强的＋1级衍射光形成的。若要观察物体的实像，应该用与原拍摄时参考光共轭（两列波阵面相同，传播方向相反的光叫做共轭光）的光线照射全息片，衍射光即可在原物体处汇聚成实像。</w:t>
      </w:r>
    </w:p>
    <w:p>
      <w:pPr>
        <w:numPr>
          <w:ilvl w:val="0"/>
          <w:numId w:val="1"/>
        </w:numPr>
        <w:spacing w:line="360" w:lineRule="auto"/>
        <w:ind w:firstLine="420" w:firstLineChars="200"/>
        <w:rPr>
          <w:rFonts w:hint="eastAsia"/>
        </w:rPr>
      </w:pPr>
      <w:r>
        <w:rPr>
          <w:rFonts w:hint="eastAsia"/>
        </w:rPr>
        <w:t>全息照相的特点</w:t>
      </w:r>
    </w:p>
    <w:p>
      <w:pPr>
        <w:spacing w:line="360" w:lineRule="auto"/>
        <w:ind w:firstLine="420" w:firstLineChars="200"/>
        <w:jc w:val="left"/>
        <w:rPr>
          <w:rFonts w:hint="eastAsia"/>
        </w:rPr>
      </w:pPr>
      <w:r>
        <w:rPr>
          <w:rFonts w:hint="eastAsia"/>
        </w:rPr>
        <w:t>由于全息照片记录了物光的全部信息，再现的物体像是一个非常逼真的三维立体像。菲涅尔全息图是直接记录物体在空间方向的漫反射光</w:t>
      </w:r>
      <w:r>
        <w:rPr>
          <w:rFonts w:hint="eastAsia"/>
          <w:lang w:eastAsia="zh-CN"/>
        </w:rPr>
        <w:t>（分布）</w:t>
      </w:r>
      <w:r>
        <w:rPr>
          <w:rFonts w:hint="eastAsia"/>
        </w:rPr>
        <w:t>，任意小部分全息图记录的干涉图像是由原物体所有点漫反射到该记录位置的光波与参考光相干涉而成的，所以全息照片的每一部分都记录了物体的整体信息。如我们透过窗户的各个部分都能看见窗外的物体的整体图像一样，我们也能透过全息图的每一个局部区间，再现出原来物体的整体图像。</w:t>
      </w:r>
    </w:p>
    <w:p>
      <w:pPr>
        <w:spacing w:line="360" w:lineRule="auto"/>
        <w:ind w:firstLine="420" w:firstLineChars="200"/>
        <w:rPr>
          <w:rFonts w:eastAsia="黑体"/>
          <w:color w:val="000000"/>
        </w:rPr>
      </w:pPr>
      <w:r>
        <w:rPr>
          <w:rFonts w:hint="eastAsia" w:eastAsia="黑体"/>
          <w:color w:val="000000"/>
        </w:rPr>
        <w:t>【实验仪器】</w:t>
      </w:r>
    </w:p>
    <w:p>
      <w:pPr>
        <w:spacing w:line="360" w:lineRule="auto"/>
        <w:ind w:firstLine="420" w:firstLineChars="200"/>
        <w:rPr>
          <w:rFonts w:hint="eastAsia"/>
          <w:color w:val="000000"/>
        </w:rPr>
      </w:pPr>
      <w:r>
        <w:rPr>
          <w:rFonts w:hint="eastAsia"/>
          <w:color w:val="000000"/>
        </w:rPr>
        <w:t>光学实验平</w:t>
      </w:r>
      <w:r>
        <w:rPr>
          <w:color w:val="000000"/>
        </w:rPr>
        <w:t>台</w:t>
      </w:r>
      <w:r>
        <w:rPr>
          <w:rFonts w:hint="eastAsia"/>
          <w:color w:val="000000"/>
        </w:rPr>
        <w:t>（1200</w:t>
      </w:r>
      <w:r>
        <w:rPr>
          <w:color w:val="000000"/>
          <w:position w:val="-4"/>
        </w:rPr>
        <w:object>
          <v:shape id="_x0000_i1046" o:spt="75" type="#_x0000_t75" style="height:10pt;width:9pt;" o:ole="t" filled="f" stroked="f" coordsize="21600,21600">
            <v:path/>
            <v:fill on="f" alignshape="1" focussize="0,0"/>
            <v:stroke on="f"/>
            <v:imagedata r:id="rId44" o:title=""/>
            <o:lock v:ext="edit" aspectratio="t"/>
            <w10:wrap type="none"/>
            <w10:anchorlock/>
          </v:shape>
          <o:OLEObject Type="Embed" ProgID="Equation.3" ShapeID="_x0000_i1046" DrawAspect="Content" ObjectID="_1468075743" r:id="rId43">
            <o:LockedField>false</o:LockedField>
          </o:OLEObject>
        </w:object>
      </w:r>
      <w:r>
        <w:rPr>
          <w:rFonts w:hint="eastAsia"/>
          <w:color w:val="000000"/>
        </w:rPr>
        <w:t>800</w:t>
      </w:r>
      <w:r>
        <w:rPr>
          <w:color w:val="000000"/>
          <w:position w:val="-6"/>
        </w:rPr>
        <w:object>
          <v:shape id="_x0000_i1047" o:spt="75" type="#_x0000_t75" style="height:16pt;width:26pt;" o:ole="t" filled="f" stroked="f" coordsize="21600,21600">
            <v:path/>
            <v:fill on="f" alignshape="1" focussize="0,0"/>
            <v:stroke on="f"/>
            <v:imagedata r:id="rId46" o:title=""/>
            <o:lock v:ext="edit" aspectratio="t"/>
            <w10:wrap type="none"/>
            <w10:anchorlock/>
          </v:shape>
          <o:OLEObject Type="Embed" ProgID="Equation.3" ShapeID="_x0000_i1047" DrawAspect="Content" ObjectID="_1468075744" r:id="rId45">
            <o:LockedField>false</o:LockedField>
          </o:OLEObject>
        </w:object>
      </w:r>
      <w:r>
        <w:rPr>
          <w:color w:val="000000"/>
        </w:rPr>
        <w:t>）</w:t>
      </w:r>
      <w:r>
        <w:rPr>
          <w:rFonts w:hint="eastAsia"/>
          <w:color w:val="000000"/>
        </w:rPr>
        <w:t>,氦氖</w:t>
      </w:r>
      <w:r>
        <w:rPr>
          <w:color w:val="000000"/>
        </w:rPr>
        <w:t>激光器(2</w:t>
      </w:r>
      <w:r>
        <w:rPr>
          <w:rFonts w:hint="eastAsia"/>
          <w:color w:val="000000"/>
        </w:rPr>
        <w:t>.5</w:t>
      </w:r>
      <w:r>
        <w:rPr>
          <w:color w:val="000000"/>
        </w:rPr>
        <w:t xml:space="preserve"> </w:t>
      </w:r>
      <w:r>
        <w:rPr>
          <w:rFonts w:hint="eastAsia"/>
          <w:color w:val="000000"/>
        </w:rPr>
        <w:t>mW</w:t>
      </w:r>
      <w:r>
        <w:rPr>
          <w:color w:val="000000"/>
        </w:rPr>
        <w:t>)，分束镜1个，全反射镜2个，扩束镜2</w:t>
      </w:r>
      <w:r>
        <w:rPr>
          <w:rFonts w:hint="eastAsia"/>
          <w:color w:val="000000"/>
        </w:rPr>
        <w:t>个，干板架一个，观察屏一个，档光板一个，光学元件调整架，钢卷尺一个，全息干板，显影液，定影液，搪瓷盘3个，安全灯，电吹风等。</w:t>
      </w:r>
    </w:p>
    <w:p>
      <w:pPr>
        <w:spacing w:line="360" w:lineRule="auto"/>
        <w:ind w:firstLine="420" w:firstLineChars="200"/>
        <w:rPr>
          <w:rFonts w:hint="eastAsia" w:eastAsia="黑体"/>
          <w:color w:val="000000"/>
        </w:rPr>
      </w:pPr>
      <w:r>
        <w:rPr>
          <w:rFonts w:hint="eastAsia" w:eastAsia="黑体"/>
          <w:color w:val="000000"/>
        </w:rPr>
        <w:t>【预习思考题】</w:t>
      </w:r>
    </w:p>
    <w:p>
      <w:pPr>
        <w:spacing w:line="360" w:lineRule="auto"/>
        <w:ind w:firstLine="420" w:firstLineChars="200"/>
        <w:rPr>
          <w:rFonts w:hint="eastAsia"/>
          <w:color w:val="000000"/>
        </w:rPr>
      </w:pPr>
      <w:r>
        <w:rPr>
          <w:rFonts w:hint="eastAsia"/>
          <w:color w:val="000000"/>
        </w:rPr>
        <w:t xml:space="preserve">1. </w:t>
      </w:r>
      <w:r>
        <w:rPr>
          <w:color w:val="000000"/>
        </w:rPr>
        <w:t>何谓</w:t>
      </w:r>
      <w:r>
        <w:rPr>
          <w:rFonts w:hint="eastAsia"/>
          <w:color w:val="000000"/>
        </w:rPr>
        <w:t>“</w:t>
      </w:r>
      <w:r>
        <w:rPr>
          <w:color w:val="000000"/>
        </w:rPr>
        <w:t>全息</w:t>
      </w:r>
      <w:r>
        <w:rPr>
          <w:rFonts w:hint="eastAsia"/>
          <w:color w:val="000000"/>
        </w:rPr>
        <w:t>照相”？</w:t>
      </w:r>
    </w:p>
    <w:p>
      <w:pPr>
        <w:spacing w:line="360" w:lineRule="auto"/>
        <w:ind w:firstLine="420" w:firstLineChars="200"/>
        <w:rPr>
          <w:rFonts w:hint="eastAsia"/>
          <w:color w:val="000000"/>
        </w:rPr>
      </w:pPr>
      <w:r>
        <w:rPr>
          <w:rFonts w:hint="eastAsia"/>
          <w:color w:val="000000"/>
        </w:rPr>
        <w:t>2. 全息照相和普通照相有何不同？全息图有什么特点？</w:t>
      </w:r>
    </w:p>
    <w:p>
      <w:pPr>
        <w:spacing w:line="360" w:lineRule="auto"/>
        <w:ind w:firstLine="420" w:firstLineChars="200"/>
        <w:rPr>
          <w:rFonts w:hint="eastAsia"/>
          <w:color w:val="000000"/>
        </w:rPr>
      </w:pPr>
      <w:r>
        <w:rPr>
          <w:rFonts w:hint="eastAsia"/>
          <w:color w:val="000000"/>
        </w:rPr>
        <w:t xml:space="preserve">3. </w:t>
      </w:r>
      <w:r>
        <w:rPr>
          <w:color w:val="000000"/>
        </w:rPr>
        <w:t>拍摄</w:t>
      </w:r>
      <w:r>
        <w:rPr>
          <w:rFonts w:hint="eastAsia"/>
          <w:color w:val="000000"/>
        </w:rPr>
        <w:t>和再现菲涅尔</w:t>
      </w:r>
      <w:r>
        <w:rPr>
          <w:color w:val="000000"/>
        </w:rPr>
        <w:t>全息图</w:t>
      </w:r>
      <w:r>
        <w:rPr>
          <w:rFonts w:hint="eastAsia"/>
          <w:color w:val="000000"/>
        </w:rPr>
        <w:t>的基本光路图有何异同？</w:t>
      </w:r>
    </w:p>
    <w:p>
      <w:pPr>
        <w:spacing w:line="360" w:lineRule="auto"/>
        <w:ind w:firstLine="420" w:firstLineChars="200"/>
        <w:rPr>
          <w:rFonts w:hint="eastAsia" w:eastAsia="黑体"/>
          <w:color w:val="000000"/>
        </w:rPr>
      </w:pPr>
      <w:r>
        <w:rPr>
          <w:rFonts w:hint="eastAsia" w:eastAsia="黑体"/>
          <w:color w:val="000000"/>
        </w:rPr>
        <w:t>【实验内容】</w:t>
      </w:r>
    </w:p>
    <w:p>
      <w:pPr>
        <w:spacing w:line="360" w:lineRule="auto"/>
        <w:ind w:firstLine="420" w:firstLineChars="200"/>
        <w:rPr>
          <w:rFonts w:hint="eastAsia"/>
          <w:color w:val="000000"/>
        </w:rPr>
      </w:pPr>
      <w:r>
        <w:rPr>
          <w:rFonts w:hint="eastAsia"/>
          <w:color w:val="000000"/>
        </w:rPr>
        <w:t>1. 组建全息照相的光路</w:t>
      </w:r>
    </w:p>
    <w:p>
      <w:pPr>
        <w:spacing w:line="360" w:lineRule="auto"/>
        <w:ind w:firstLine="420" w:firstLineChars="200"/>
        <w:rPr>
          <w:rFonts w:hint="eastAsia"/>
          <w:color w:val="000000"/>
        </w:rPr>
      </w:pPr>
      <w:r>
        <w:rPr>
          <w:rFonts w:hint="eastAsia"/>
          <w:color w:val="000000"/>
        </w:rPr>
        <w:t>按照图3搭建全息拍摄和重现光路。</w:t>
      </w:r>
      <w:r>
        <w:rPr>
          <w:color w:val="000000"/>
        </w:rPr>
        <w:t>激</w:t>
      </w:r>
      <w:r>
        <w:rPr>
          <w:rFonts w:hint="eastAsia"/>
          <w:color w:val="000000"/>
        </w:rPr>
        <w:t>光束经分束镜分为两束光，物光</w:t>
      </w:r>
      <w:r>
        <w:rPr>
          <w:color w:val="000000"/>
        </w:rPr>
        <w:t>束经全</w:t>
      </w:r>
      <w:r>
        <w:rPr>
          <w:rFonts w:hint="eastAsia"/>
          <w:color w:val="000000"/>
        </w:rPr>
        <w:t>反射镜反射并扩束后，均匀照明被摄物，再经被摄物漫反射，带有了被摄物的信息，照射在记录介质干板上，这束光称为物光；另一光束经全反射镜反射与扩束镜扩束后，直接均匀地照明干板，这束光不带物的信息，称为参考光。两光波在干板上相遇产生相干叠加形成干涉图样，经感光物质感光记录在干板上。利用激光束对光路做调试。这时一般应关闭室内普通照明灯，只保留安全灯。在光路调整中应注意以下几点：</w:t>
      </w:r>
    </w:p>
    <w:p>
      <w:pPr>
        <w:spacing w:line="360" w:lineRule="auto"/>
        <w:ind w:firstLine="420" w:firstLineChars="200"/>
        <w:rPr>
          <w:rFonts w:hint="eastAsia"/>
          <w:color w:val="000000"/>
        </w:rPr>
      </w:pPr>
      <w:r>
        <w:rPr>
          <w:rFonts w:hint="eastAsia"/>
          <w:color w:val="000000"/>
        </w:rPr>
        <w:t>（1）</w:t>
      </w:r>
      <w:r>
        <w:rPr>
          <w:rFonts w:hint="eastAsia"/>
        </w:rPr>
        <w:t>物光光程（激光从分束镜起，经反射、扩束、漫射到达全息干板的光程）与参考光程（从分束镜起经反射、光扩束、准直等到达全息干板的光程）的测量光</w:t>
      </w:r>
      <w:r>
        <w:rPr>
          <w:rFonts w:hint="eastAsia"/>
          <w:color w:val="000000"/>
        </w:rPr>
        <w:t>程差越小越好。</w:t>
      </w:r>
    </w:p>
    <w:p>
      <w:pPr>
        <w:spacing w:line="360" w:lineRule="auto"/>
        <w:ind w:firstLine="420" w:firstLineChars="200"/>
        <w:rPr>
          <w:rFonts w:hint="eastAsia"/>
          <w:color w:val="000000"/>
        </w:rPr>
      </w:pPr>
      <w:r>
        <w:rPr>
          <w:rFonts w:hint="eastAsia"/>
          <w:color w:val="000000"/>
        </w:rPr>
        <w:t>（2）</w:t>
      </w:r>
      <w:r>
        <w:rPr>
          <w:rFonts w:hint="eastAsia"/>
        </w:rPr>
        <w:t>物光与参考光的夹角应合适。夹角太大，在干板上的干涉条纹过于细密，增加了拍摄难度；夹角过小，会导致再现时0级衍射光与再现物光分不开，不便观察。习惯上，让参考光与物光夹角约为45°左右。</w:t>
      </w:r>
    </w:p>
    <w:p>
      <w:pPr>
        <w:spacing w:line="360" w:lineRule="auto"/>
        <w:ind w:firstLine="420" w:firstLineChars="200"/>
        <w:rPr>
          <w:rFonts w:hint="eastAsia"/>
          <w:color w:val="000000"/>
        </w:rPr>
      </w:pPr>
      <w:r>
        <w:rPr>
          <w:rFonts w:hint="eastAsia"/>
          <w:color w:val="000000"/>
        </w:rPr>
        <w:t>（3）物光与参考光的强度比一般控制在1：4到1：8之间。可利用白观察屏放在照相干版位置在黑暗环境中分别观察比较物光和参考光单独照明时的强度来确定。若两束光的强度比不合适，可通过调整两个扩束镜的前后位置以改变光束的发散角和照明区间的范围来调节。由于物光是漫反射光，在曝光干版处的物光强</w:t>
      </w:r>
      <w:r>
        <w:rPr>
          <w:rFonts w:hint="eastAsia"/>
          <w:color w:val="000000"/>
          <w:lang w:eastAsia="zh-CN"/>
        </w:rPr>
        <w:t>度与</w:t>
      </w:r>
      <w:r>
        <w:rPr>
          <w:rFonts w:hint="eastAsia"/>
          <w:color w:val="000000"/>
        </w:rPr>
        <w:t>物体</w:t>
      </w:r>
      <w:r>
        <w:rPr>
          <w:rFonts w:hint="eastAsia"/>
          <w:color w:val="000000"/>
          <w:lang w:eastAsia="zh-CN"/>
        </w:rPr>
        <w:t>到</w:t>
      </w:r>
      <w:bookmarkStart w:id="0" w:name="_GoBack"/>
      <w:bookmarkEnd w:id="0"/>
      <w:r>
        <w:rPr>
          <w:rFonts w:hint="eastAsia"/>
          <w:color w:val="000000"/>
        </w:rPr>
        <w:t>曝光干版间的距离的平方成反比，所以适当减小物体与干版间的距离可以保证足够的物光的强度。</w:t>
      </w:r>
    </w:p>
    <w:p>
      <w:pPr>
        <w:spacing w:line="360" w:lineRule="auto"/>
        <w:ind w:firstLine="420" w:firstLineChars="200"/>
        <w:rPr>
          <w:rFonts w:hint="eastAsia"/>
        </w:rPr>
      </w:pPr>
      <w:r>
        <w:rPr>
          <w:rFonts w:hint="eastAsia"/>
          <w:color w:val="000000"/>
        </w:rPr>
        <w:t>（4）</w:t>
      </w:r>
      <w:r>
        <w:rPr>
          <w:rFonts w:hint="eastAsia"/>
        </w:rPr>
        <w:t>要求整体均匀照明，这与普通照相要求是类似的。可以从照相干板位置面向被摄物，用肉眼仔细观察照明效果。</w:t>
      </w:r>
    </w:p>
    <w:p>
      <w:pPr>
        <w:spacing w:line="360" w:lineRule="auto"/>
        <w:ind w:firstLine="420" w:firstLineChars="200"/>
        <w:rPr>
          <w:rFonts w:hint="eastAsia"/>
        </w:rPr>
      </w:pPr>
      <w:r>
        <w:rPr>
          <w:rFonts w:hint="eastAsia"/>
          <w:color w:val="000000"/>
        </w:rPr>
        <w:t>（5）</w:t>
      </w:r>
      <w:r>
        <w:rPr>
          <w:rFonts w:hint="eastAsia"/>
        </w:rPr>
        <w:t>光路调整完毕后一定要仔细检查每一个光学元件是否牢固的固定在光具座上，每一个夹具是否用磁表座牢固的固定在光学实验台上。轻轻振动平台检查在干版架位置的白屏上的光斑是否有明显的振动。</w:t>
      </w:r>
    </w:p>
    <w:p>
      <w:pPr>
        <w:spacing w:line="360" w:lineRule="auto"/>
        <w:ind w:firstLine="420" w:firstLineChars="200"/>
        <w:rPr>
          <w:rFonts w:hint="eastAsia"/>
          <w:color w:val="000000"/>
        </w:rPr>
      </w:pPr>
      <w:r>
        <w:rPr>
          <w:rFonts w:hint="eastAsia"/>
          <w:color w:val="000000"/>
        </w:rPr>
        <w:t>2. 拍片</w:t>
      </w:r>
    </w:p>
    <w:p>
      <w:pPr>
        <w:spacing w:line="360" w:lineRule="auto"/>
        <w:ind w:firstLine="420" w:firstLineChars="200"/>
        <w:rPr>
          <w:rFonts w:hint="eastAsia"/>
          <w:color w:val="000000"/>
        </w:rPr>
      </w:pPr>
      <w:r>
        <w:rPr>
          <w:rFonts w:hint="eastAsia"/>
          <w:color w:val="000000"/>
        </w:rPr>
        <w:t>（1）用照度计测干板位置的照度，根据照度确定曝光时间，使曝光量为20勒克斯·秒。根据光强设置好曝光定时器的曝光时间，在没有照度计测量时，可以定在5-15秒。</w:t>
      </w:r>
    </w:p>
    <w:p>
      <w:pPr>
        <w:spacing w:line="360" w:lineRule="auto"/>
        <w:ind w:firstLine="420" w:firstLineChars="200"/>
        <w:rPr>
          <w:rFonts w:hint="eastAsia"/>
          <w:color w:val="000000"/>
        </w:rPr>
      </w:pPr>
      <w:r>
        <w:rPr>
          <w:rFonts w:hint="eastAsia"/>
          <w:color w:val="000000"/>
        </w:rPr>
        <w:t>（2）请老师检查布置好的光路，合格即可拍全息片。装干板前，将曝光定时器选在“遮光”档，使光开关关闭。在黑暗环境</w:t>
      </w:r>
      <w:r>
        <w:rPr>
          <w:rFonts w:hint="eastAsia"/>
          <w:color w:val="000000"/>
          <w:lang w:eastAsia="zh-CN"/>
        </w:rPr>
        <w:t>下</w:t>
      </w:r>
      <w:r>
        <w:rPr>
          <w:rFonts w:hint="eastAsia"/>
          <w:color w:val="000000"/>
        </w:rPr>
        <w:t>，从干板盒中取出一片干板，注意凭</w:t>
      </w:r>
      <w:r>
        <w:rPr>
          <w:rFonts w:hint="eastAsia"/>
          <w:color w:val="000000"/>
          <w:lang w:eastAsia="zh-CN"/>
        </w:rPr>
        <w:t>手</w:t>
      </w:r>
      <w:r>
        <w:rPr>
          <w:rFonts w:hint="eastAsia"/>
          <w:color w:val="000000"/>
        </w:rPr>
        <w:t>感觉区分药膜面（可以事先用废片作练习）和玻璃面，然后以药膜面对着物体固定到干板架上。</w:t>
      </w:r>
    </w:p>
    <w:p>
      <w:pPr>
        <w:spacing w:line="360" w:lineRule="auto"/>
        <w:ind w:firstLine="420" w:firstLineChars="200"/>
        <w:rPr>
          <w:rFonts w:hint="eastAsia"/>
          <w:color w:val="000000"/>
        </w:rPr>
      </w:pPr>
      <w:r>
        <w:rPr>
          <w:rFonts w:hint="eastAsia"/>
          <w:color w:val="000000"/>
        </w:rPr>
        <w:t>（3）干板装好后，同一房间内的所有人员停止讲话、走动、不得接触全息台，让环境安静2分钟以上。由一个人轻轻按动定时器曝光按钮（事先熟悉好位置！），保持安静，直至曝光结束。</w:t>
      </w:r>
    </w:p>
    <w:p>
      <w:pPr>
        <w:spacing w:line="360" w:lineRule="auto"/>
        <w:ind w:firstLine="420" w:firstLineChars="200"/>
        <w:rPr>
          <w:rFonts w:hint="eastAsia"/>
          <w:color w:val="000000"/>
        </w:rPr>
      </w:pPr>
      <w:r>
        <w:rPr>
          <w:rFonts w:hint="eastAsia"/>
          <w:color w:val="000000"/>
        </w:rPr>
        <w:t>（4）取下干板，装入暗盒中，到暗室作后期处理。</w:t>
      </w:r>
    </w:p>
    <w:p>
      <w:pPr>
        <w:spacing w:line="360" w:lineRule="auto"/>
        <w:ind w:firstLine="420" w:firstLineChars="200"/>
        <w:rPr>
          <w:rFonts w:hint="eastAsia" w:ascii="Times New Roman" w:hAnsi="Times New Roman" w:eastAsia="宋体" w:cs="Times New Roman"/>
          <w:b w:val="0"/>
          <w:color w:val="000000"/>
          <w:kern w:val="2"/>
          <w:sz w:val="21"/>
          <w:szCs w:val="24"/>
          <w:lang w:val="en-US" w:eastAsia="zh-CN" w:bidi="ar-SA"/>
        </w:rPr>
      </w:pPr>
      <w:r>
        <w:rPr>
          <w:rFonts w:hint="eastAsia" w:ascii="Times New Roman" w:hAnsi="Times New Roman" w:eastAsia="宋体" w:cs="Times New Roman"/>
          <w:b w:val="0"/>
          <w:color w:val="000000"/>
          <w:kern w:val="2"/>
          <w:sz w:val="21"/>
          <w:szCs w:val="24"/>
          <w:lang w:val="en-US" w:eastAsia="zh-CN" w:bidi="ar-SA"/>
        </w:rPr>
        <w:t>3. 干板的冲洗和后期处理</w:t>
      </w:r>
    </w:p>
    <w:p>
      <w:pPr>
        <w:spacing w:line="360" w:lineRule="auto"/>
        <w:ind w:firstLine="420" w:firstLineChars="200"/>
        <w:rPr>
          <w:rFonts w:hint="eastAsia" w:ascii="Times New Roman" w:hAnsi="Times New Roman" w:eastAsia="宋体" w:cs="Times New Roman"/>
          <w:b w:val="0"/>
          <w:color w:val="000000"/>
          <w:kern w:val="2"/>
          <w:sz w:val="21"/>
          <w:szCs w:val="24"/>
          <w:lang w:val="en-US" w:eastAsia="zh-CN" w:bidi="ar-SA"/>
        </w:rPr>
      </w:pPr>
      <w:r>
        <w:rPr>
          <w:rFonts w:hint="eastAsia" w:ascii="Times New Roman" w:hAnsi="Times New Roman" w:eastAsia="宋体" w:cs="Times New Roman"/>
          <w:b w:val="0"/>
          <w:color w:val="000000"/>
          <w:kern w:val="2"/>
          <w:sz w:val="21"/>
          <w:szCs w:val="24"/>
          <w:lang w:bidi="ar-SA"/>
        </w:rPr>
        <mc:AlternateContent>
          <mc:Choice Requires="wpg">
            <w:drawing>
              <wp:anchor distT="0" distB="0" distL="114300" distR="114300" simplePos="0" relativeHeight="251659264" behindDoc="0" locked="0" layoutInCell="1" allowOverlap="1">
                <wp:simplePos x="0" y="0"/>
                <wp:positionH relativeFrom="column">
                  <wp:posOffset>123190</wp:posOffset>
                </wp:positionH>
                <wp:positionV relativeFrom="paragraph">
                  <wp:posOffset>99695</wp:posOffset>
                </wp:positionV>
                <wp:extent cx="4953000" cy="3214370"/>
                <wp:effectExtent l="0" t="0" r="0" b="0"/>
                <wp:wrapSquare wrapText="bothSides"/>
                <wp:docPr id="18" name="组合 21"/>
                <wp:cNvGraphicFramePr/>
                <a:graphic xmlns:a="http://schemas.openxmlformats.org/drawingml/2006/main">
                  <a:graphicData uri="http://schemas.microsoft.com/office/word/2010/wordprocessingGroup">
                    <wpg:wgp>
                      <wpg:cNvGrpSpPr/>
                      <wpg:grpSpPr>
                        <a:xfrm>
                          <a:off x="0" y="0"/>
                          <a:ext cx="4953000" cy="3214370"/>
                          <a:chOff x="866" y="1324"/>
                          <a:chExt cx="7800" cy="5062"/>
                        </a:xfrm>
                      </wpg:grpSpPr>
                      <wps:wsp>
                        <wps:cNvPr id="1" name="自选图形 2"/>
                        <wps:cNvSpPr/>
                        <wps:spPr>
                          <a:xfrm rot="-5400000">
                            <a:off x="3926" y="32"/>
                            <a:ext cx="360" cy="5580"/>
                          </a:xfrm>
                          <a:prstGeom prst="leftBrace">
                            <a:avLst>
                              <a:gd name="adj1" fmla="val 129166"/>
                              <a:gd name="adj2" fmla="val 50000"/>
                            </a:avLst>
                          </a:prstGeom>
                          <a:noFill/>
                          <a:ln w="9525" cap="flat" cmpd="sng">
                            <a:solidFill>
                              <a:srgbClr val="000000"/>
                            </a:solidFill>
                            <a:prstDash val="solid"/>
                            <a:headEnd type="none" w="med" len="med"/>
                            <a:tailEnd type="none" w="med" len="med"/>
                          </a:ln>
                        </wps:spPr>
                        <wps:bodyPr vert="horz" wrap="square" anchor="t" anchorCtr="0" upright="1"/>
                      </wps:wsp>
                      <wps:wsp>
                        <wps:cNvPr id="2" name="文本框 5"/>
                        <wps:cNvSpPr txBox="1"/>
                        <wps:spPr>
                          <a:xfrm>
                            <a:off x="866" y="1394"/>
                            <a:ext cx="1260" cy="1404"/>
                          </a:xfrm>
                          <a:prstGeom prst="rect">
                            <a:avLst/>
                          </a:prstGeom>
                          <a:noFill/>
                          <a:ln>
                            <a:noFill/>
                          </a:ln>
                        </wps:spPr>
                        <wps:txbx>
                          <w:txbxContent>
                            <w:p>
                              <w:pPr>
                                <w:rPr>
                                  <w:rFonts w:hint="eastAsia" w:eastAsia="黑体"/>
                                </w:rPr>
                              </w:pPr>
                              <w:r>
                                <w:rPr>
                                  <w:rFonts w:hint="eastAsia" w:eastAsia="黑体"/>
                                </w:rPr>
                                <w:t>水洗</w:t>
                              </w:r>
                            </w:p>
                            <w:p>
                              <w:pPr>
                                <w:rPr>
                                  <w:rFonts w:hint="eastAsia" w:eastAsia="黑体"/>
                                </w:rPr>
                              </w:pPr>
                              <w:r>
                                <w:rPr>
                                  <w:rFonts w:hint="eastAsia" w:eastAsia="黑体"/>
                                </w:rPr>
                                <w:t>清水</w:t>
                              </w:r>
                            </w:p>
                            <w:p>
                              <w:pPr>
                                <w:rPr>
                                  <w:rFonts w:hint="eastAsia" w:eastAsia="黑体"/>
                                </w:rPr>
                              </w:pPr>
                              <w:r>
                                <w:rPr>
                                  <w:rFonts w:hint="eastAsia" w:eastAsia="黑体"/>
                                </w:rPr>
                                <w:t>约30秒</w:t>
                              </w:r>
                            </w:p>
                          </w:txbxContent>
                        </wps:txbx>
                        <wps:bodyPr vert="horz" wrap="square" anchor="t" anchorCtr="0" upright="1"/>
                      </wps:wsp>
                      <wps:wsp>
                        <wps:cNvPr id="3" name="文本框 6"/>
                        <wps:cNvSpPr txBox="1"/>
                        <wps:spPr>
                          <a:xfrm>
                            <a:off x="2012" y="1324"/>
                            <a:ext cx="1620" cy="1385"/>
                          </a:xfrm>
                          <a:prstGeom prst="rect">
                            <a:avLst/>
                          </a:prstGeom>
                          <a:noFill/>
                          <a:ln>
                            <a:noFill/>
                          </a:ln>
                        </wps:spPr>
                        <wps:txbx>
                          <w:txbxContent>
                            <w:p>
                              <w:pPr>
                                <w:rPr>
                                  <w:rFonts w:hint="eastAsia" w:eastAsia="黑体"/>
                                </w:rPr>
                              </w:pPr>
                              <w:r>
                                <w:rPr>
                                  <w:rFonts w:hint="eastAsia" w:eastAsia="黑体"/>
                                </w:rPr>
                                <w:t>显影</w:t>
                              </w:r>
                            </w:p>
                            <w:p>
                              <w:pPr>
                                <w:rPr>
                                  <w:rFonts w:hint="eastAsia" w:eastAsia="黑体"/>
                                </w:rPr>
                              </w:pPr>
                              <w:r>
                                <w:rPr>
                                  <w:rFonts w:hint="eastAsia" w:eastAsia="黑体"/>
                                </w:rPr>
                                <w:t>显影液：D19</w:t>
                              </w:r>
                            </w:p>
                            <w:p>
                              <w:pPr>
                                <w:rPr>
                                  <w:rFonts w:hint="eastAsia" w:eastAsia="黑体"/>
                                  <w:lang w:eastAsia="zh-CN"/>
                                </w:rPr>
                              </w:pPr>
                              <w:r>
                                <w:rPr>
                                  <w:rFonts w:hint="eastAsia" w:eastAsia="黑体"/>
                                </w:rPr>
                                <w:t>0．5～</w:t>
                              </w:r>
                              <w:r>
                                <w:rPr>
                                  <w:rFonts w:hint="eastAsia" w:eastAsia="黑体"/>
                                  <w:lang w:eastAsia="zh-CN"/>
                                </w:rPr>
                                <w:t>几</w:t>
                              </w:r>
                              <w:r>
                                <w:rPr>
                                  <w:rFonts w:hint="eastAsia" w:eastAsia="黑体"/>
                                </w:rPr>
                                <w:t>分钟，视</w:t>
                              </w:r>
                              <w:r>
                                <w:rPr>
                                  <w:rFonts w:hint="eastAsia" w:eastAsia="黑体"/>
                                  <w:lang w:eastAsia="zh-CN"/>
                                </w:rPr>
                                <w:t>室</w:t>
                              </w:r>
                              <w:r>
                                <w:rPr>
                                  <w:rFonts w:hint="eastAsia" w:eastAsia="黑体"/>
                                </w:rPr>
                                <w:t>温</w:t>
                              </w:r>
                              <w:r>
                                <w:rPr>
                                  <w:rFonts w:hint="eastAsia" w:eastAsia="黑体"/>
                                  <w:lang w:eastAsia="zh-CN"/>
                                </w:rPr>
                                <w:t>变化</w:t>
                              </w:r>
                            </w:p>
                          </w:txbxContent>
                        </wps:txbx>
                        <wps:bodyPr vert="horz" wrap="square" anchor="t" anchorCtr="0" upright="1"/>
                      </wps:wsp>
                      <wps:wsp>
                        <wps:cNvPr id="4" name="文本框 7"/>
                        <wps:cNvSpPr txBox="1"/>
                        <wps:spPr>
                          <a:xfrm>
                            <a:off x="3950" y="1394"/>
                            <a:ext cx="1620" cy="1092"/>
                          </a:xfrm>
                          <a:prstGeom prst="rect">
                            <a:avLst/>
                          </a:prstGeom>
                          <a:noFill/>
                          <a:ln>
                            <a:noFill/>
                          </a:ln>
                        </wps:spPr>
                        <wps:txbx>
                          <w:txbxContent>
                            <w:p>
                              <w:pPr>
                                <w:rPr>
                                  <w:rFonts w:hint="eastAsia" w:eastAsia="黑体"/>
                                </w:rPr>
                              </w:pPr>
                              <w:r>
                                <w:rPr>
                                  <w:rFonts w:hint="eastAsia" w:eastAsia="黑体"/>
                                </w:rPr>
                                <w:t>停显</w:t>
                              </w:r>
                            </w:p>
                            <w:p>
                              <w:pPr>
                                <w:rPr>
                                  <w:rFonts w:hint="eastAsia" w:eastAsia="黑体"/>
                                </w:rPr>
                              </w:pPr>
                              <w:r>
                                <w:rPr>
                                  <w:rFonts w:hint="eastAsia" w:eastAsia="黑体"/>
                                </w:rPr>
                                <w:t>停显液</w:t>
                              </w:r>
                            </w:p>
                            <w:p>
                              <w:pPr>
                                <w:rPr>
                                  <w:rFonts w:hint="eastAsia" w:eastAsia="黑体"/>
                                </w:rPr>
                              </w:pPr>
                              <w:r>
                                <w:rPr>
                                  <w:rFonts w:hint="eastAsia" w:eastAsia="黑体"/>
                                </w:rPr>
                                <w:t>约30秒</w:t>
                              </w:r>
                            </w:p>
                          </w:txbxContent>
                        </wps:txbx>
                        <wps:bodyPr vert="horz" wrap="square" anchor="t" anchorCtr="0" upright="1"/>
                      </wps:wsp>
                      <wps:wsp>
                        <wps:cNvPr id="5" name="文本框 8"/>
                        <wps:cNvSpPr txBox="1"/>
                        <wps:spPr>
                          <a:xfrm>
                            <a:off x="5262" y="1394"/>
                            <a:ext cx="1620" cy="1092"/>
                          </a:xfrm>
                          <a:prstGeom prst="rect">
                            <a:avLst/>
                          </a:prstGeom>
                          <a:noFill/>
                          <a:ln>
                            <a:noFill/>
                          </a:ln>
                        </wps:spPr>
                        <wps:txbx>
                          <w:txbxContent>
                            <w:p>
                              <w:pPr>
                                <w:rPr>
                                  <w:rFonts w:hint="eastAsia" w:eastAsia="黑体"/>
                                </w:rPr>
                              </w:pPr>
                              <w:r>
                                <w:rPr>
                                  <w:rFonts w:hint="eastAsia" w:eastAsia="黑体"/>
                                </w:rPr>
                                <w:t>定影</w:t>
                              </w:r>
                            </w:p>
                            <w:p>
                              <w:pPr>
                                <w:rPr>
                                  <w:rFonts w:hint="eastAsia" w:eastAsia="黑体"/>
                                </w:rPr>
                              </w:pPr>
                              <w:r>
                                <w:rPr>
                                  <w:rFonts w:hint="eastAsia" w:eastAsia="黑体"/>
                                </w:rPr>
                                <w:t>定影液：F5</w:t>
                              </w:r>
                            </w:p>
                            <w:p>
                              <w:pPr>
                                <w:rPr>
                                  <w:rFonts w:hint="eastAsia" w:eastAsia="黑体"/>
                                </w:rPr>
                              </w:pPr>
                              <w:r>
                                <w:rPr>
                                  <w:rFonts w:hint="eastAsia" w:eastAsia="黑体"/>
                                </w:rPr>
                                <w:t>约2分钟</w:t>
                              </w:r>
                            </w:p>
                          </w:txbxContent>
                        </wps:txbx>
                        <wps:bodyPr vert="horz" wrap="square" anchor="t" anchorCtr="0" upright="1"/>
                      </wps:wsp>
                      <wps:wsp>
                        <wps:cNvPr id="6" name="文本框 9"/>
                        <wps:cNvSpPr txBox="1"/>
                        <wps:spPr>
                          <a:xfrm>
                            <a:off x="7046" y="1380"/>
                            <a:ext cx="1620" cy="1092"/>
                          </a:xfrm>
                          <a:prstGeom prst="rect">
                            <a:avLst/>
                          </a:prstGeom>
                          <a:noFill/>
                          <a:ln>
                            <a:noFill/>
                          </a:ln>
                        </wps:spPr>
                        <wps:txbx>
                          <w:txbxContent>
                            <w:p>
                              <w:pPr>
                                <w:rPr>
                                  <w:rFonts w:hint="eastAsia" w:eastAsia="黑体"/>
                                </w:rPr>
                              </w:pPr>
                              <w:r>
                                <w:rPr>
                                  <w:rFonts w:hint="eastAsia" w:eastAsia="黑体"/>
                                </w:rPr>
                                <w:t>漂洗</w:t>
                              </w:r>
                            </w:p>
                            <w:p>
                              <w:pPr>
                                <w:rPr>
                                  <w:rFonts w:hint="eastAsia" w:eastAsia="黑体"/>
                                </w:rPr>
                              </w:pPr>
                              <w:r>
                                <w:rPr>
                                  <w:rFonts w:hint="eastAsia" w:eastAsia="黑体"/>
                                </w:rPr>
                                <w:t>流水冲洗</w:t>
                              </w:r>
                            </w:p>
                            <w:p>
                              <w:pPr>
                                <w:rPr>
                                  <w:rFonts w:hint="eastAsia" w:eastAsia="黑体"/>
                                </w:rPr>
                              </w:pPr>
                              <w:r>
                                <w:rPr>
                                  <w:rFonts w:hint="eastAsia" w:eastAsia="黑体"/>
                                </w:rPr>
                                <w:t>约2分钟</w:t>
                              </w:r>
                            </w:p>
                          </w:txbxContent>
                        </wps:txbx>
                        <wps:bodyPr vert="horz" wrap="square" anchor="t" anchorCtr="0" upright="1"/>
                      </wps:wsp>
                      <wps:wsp>
                        <wps:cNvPr id="7" name="文本框 10"/>
                        <wps:cNvSpPr txBox="1"/>
                        <wps:spPr>
                          <a:xfrm>
                            <a:off x="3542" y="3110"/>
                            <a:ext cx="2340" cy="936"/>
                          </a:xfrm>
                          <a:prstGeom prst="rect">
                            <a:avLst/>
                          </a:prstGeom>
                          <a:noFill/>
                          <a:ln>
                            <a:noFill/>
                          </a:ln>
                        </wps:spPr>
                        <wps:txbx>
                          <w:txbxContent>
                            <w:p>
                              <w:pPr>
                                <w:rPr>
                                  <w:rFonts w:hint="eastAsia"/>
                                </w:rPr>
                              </w:pPr>
                              <w:r>
                                <w:rPr>
                                  <w:rFonts w:hint="eastAsia"/>
                                </w:rPr>
                                <w:t>暗室操作</w:t>
                              </w:r>
                            </w:p>
                            <w:p>
                              <w:pPr>
                                <w:rPr>
                                  <w:rFonts w:hint="eastAsia"/>
                                </w:rPr>
                              </w:pPr>
                              <w:r>
                                <w:rPr>
                                  <w:rFonts w:hint="eastAsia"/>
                                </w:rPr>
                                <w:t>暗绿色安全灯</w:t>
                              </w:r>
                            </w:p>
                          </w:txbxContent>
                        </wps:txbx>
                        <wps:bodyPr vert="horz" wrap="square" anchor="t" anchorCtr="0" upright="1"/>
                      </wps:wsp>
                      <wps:wsp>
                        <wps:cNvPr id="8" name="直线 11"/>
                        <wps:cNvSpPr/>
                        <wps:spPr>
                          <a:xfrm>
                            <a:off x="1708" y="1862"/>
                            <a:ext cx="360" cy="0"/>
                          </a:xfrm>
                          <a:prstGeom prst="line">
                            <a:avLst/>
                          </a:prstGeom>
                          <a:ln w="28575" cap="flat" cmpd="sng">
                            <a:solidFill>
                              <a:srgbClr val="000000"/>
                            </a:solidFill>
                            <a:prstDash val="solid"/>
                            <a:headEnd type="none" w="med" len="med"/>
                            <a:tailEnd type="triangle" w="med" len="med"/>
                          </a:ln>
                        </wps:spPr>
                        <wps:bodyPr upright="1"/>
                      </wps:wsp>
                      <wps:wsp>
                        <wps:cNvPr id="9" name="直线 12"/>
                        <wps:cNvSpPr/>
                        <wps:spPr>
                          <a:xfrm>
                            <a:off x="3562" y="1862"/>
                            <a:ext cx="360" cy="0"/>
                          </a:xfrm>
                          <a:prstGeom prst="line">
                            <a:avLst/>
                          </a:prstGeom>
                          <a:ln w="28575" cap="flat" cmpd="sng">
                            <a:solidFill>
                              <a:srgbClr val="000000"/>
                            </a:solidFill>
                            <a:prstDash val="solid"/>
                            <a:headEnd type="none" w="med" len="med"/>
                            <a:tailEnd type="triangle" w="med" len="med"/>
                          </a:ln>
                        </wps:spPr>
                        <wps:bodyPr upright="1"/>
                      </wps:wsp>
                      <wps:wsp>
                        <wps:cNvPr id="10" name="直线 13"/>
                        <wps:cNvSpPr/>
                        <wps:spPr>
                          <a:xfrm>
                            <a:off x="4916" y="1862"/>
                            <a:ext cx="360" cy="0"/>
                          </a:xfrm>
                          <a:prstGeom prst="line">
                            <a:avLst/>
                          </a:prstGeom>
                          <a:ln w="28575" cap="flat" cmpd="sng">
                            <a:solidFill>
                              <a:srgbClr val="000000"/>
                            </a:solidFill>
                            <a:prstDash val="solid"/>
                            <a:headEnd type="none" w="med" len="med"/>
                            <a:tailEnd type="triangle" w="med" len="med"/>
                          </a:ln>
                        </wps:spPr>
                        <wps:bodyPr upright="1"/>
                      </wps:wsp>
                      <wps:wsp>
                        <wps:cNvPr id="11" name="直线 14"/>
                        <wps:cNvSpPr/>
                        <wps:spPr>
                          <a:xfrm>
                            <a:off x="6604" y="1848"/>
                            <a:ext cx="360" cy="0"/>
                          </a:xfrm>
                          <a:prstGeom prst="line">
                            <a:avLst/>
                          </a:prstGeom>
                          <a:ln w="28575" cap="flat" cmpd="sng">
                            <a:solidFill>
                              <a:srgbClr val="000000"/>
                            </a:solidFill>
                            <a:prstDash val="solid"/>
                            <a:headEnd type="none" w="med" len="med"/>
                            <a:tailEnd type="triangle" w="med" len="med"/>
                          </a:ln>
                        </wps:spPr>
                        <wps:bodyPr upright="1"/>
                      </wps:wsp>
                      <wps:wsp>
                        <wps:cNvPr id="12" name="直线 15"/>
                        <wps:cNvSpPr/>
                        <wps:spPr>
                          <a:xfrm>
                            <a:off x="8150" y="1862"/>
                            <a:ext cx="360" cy="0"/>
                          </a:xfrm>
                          <a:prstGeom prst="line">
                            <a:avLst/>
                          </a:prstGeom>
                          <a:ln w="28575" cap="flat" cmpd="sng">
                            <a:solidFill>
                              <a:srgbClr val="000000"/>
                            </a:solidFill>
                            <a:prstDash val="solid"/>
                            <a:headEnd type="none" w="med" len="med"/>
                            <a:tailEnd type="triangle" w="med" len="med"/>
                          </a:ln>
                        </wps:spPr>
                        <wps:bodyPr upright="1"/>
                      </wps:wsp>
                      <wps:wsp>
                        <wps:cNvPr id="13" name="直线 16"/>
                        <wps:cNvSpPr/>
                        <wps:spPr>
                          <a:xfrm>
                            <a:off x="8150" y="4982"/>
                            <a:ext cx="360" cy="0"/>
                          </a:xfrm>
                          <a:prstGeom prst="line">
                            <a:avLst/>
                          </a:prstGeom>
                          <a:ln w="28575" cap="flat" cmpd="sng">
                            <a:solidFill>
                              <a:srgbClr val="000000"/>
                            </a:solidFill>
                            <a:prstDash val="solid"/>
                            <a:headEnd type="triangle" w="med" len="med"/>
                            <a:tailEnd type="none" w="med" len="med"/>
                          </a:ln>
                        </wps:spPr>
                        <wps:bodyPr upright="1"/>
                      </wps:wsp>
                      <wps:wsp>
                        <wps:cNvPr id="14" name="直线 17"/>
                        <wps:cNvSpPr/>
                        <wps:spPr>
                          <a:xfrm>
                            <a:off x="8510" y="2018"/>
                            <a:ext cx="0" cy="2808"/>
                          </a:xfrm>
                          <a:prstGeom prst="line">
                            <a:avLst/>
                          </a:prstGeom>
                          <a:ln w="28575" cap="flat" cmpd="sng">
                            <a:solidFill>
                              <a:srgbClr val="000000"/>
                            </a:solidFill>
                            <a:prstDash val="solid"/>
                            <a:headEnd type="none" w="med" len="med"/>
                            <a:tailEnd type="triangle" w="med" len="med"/>
                          </a:ln>
                        </wps:spPr>
                        <wps:bodyPr upright="1"/>
                      </wps:wsp>
                      <wps:wsp>
                        <wps:cNvPr id="15" name="文本框 18"/>
                        <wps:cNvSpPr txBox="1"/>
                        <wps:spPr>
                          <a:xfrm>
                            <a:off x="5810" y="4202"/>
                            <a:ext cx="2160" cy="2184"/>
                          </a:xfrm>
                          <a:prstGeom prst="rect">
                            <a:avLst/>
                          </a:prstGeom>
                          <a:noFill/>
                          <a:ln>
                            <a:noFill/>
                          </a:ln>
                        </wps:spPr>
                        <wps:txbx>
                          <w:txbxContent>
                            <w:p>
                              <w:pPr>
                                <w:rPr>
                                  <w:rFonts w:hint="eastAsia" w:eastAsia="黑体"/>
                                </w:rPr>
                              </w:pPr>
                              <w:r>
                                <w:rPr>
                                  <w:rFonts w:hint="eastAsia" w:eastAsia="黑体"/>
                                </w:rPr>
                                <w:t>风干</w:t>
                              </w:r>
                            </w:p>
                            <w:p>
                              <w:pPr>
                                <w:rPr>
                                  <w:rFonts w:hint="eastAsia" w:eastAsia="黑体"/>
                                </w:rPr>
                              </w:pPr>
                              <w:r>
                                <w:rPr>
                                  <w:rFonts w:hint="eastAsia" w:eastAsia="黑体"/>
                                </w:rPr>
                                <w:t>在清洁环境中，用</w:t>
                              </w:r>
                            </w:p>
                            <w:p>
                              <w:pPr>
                                <w:rPr>
                                  <w:rFonts w:hint="eastAsia" w:eastAsia="黑体"/>
                                </w:rPr>
                              </w:pPr>
                              <w:r>
                                <w:rPr>
                                  <w:rFonts w:hint="eastAsia" w:eastAsia="黑体"/>
                                </w:rPr>
                                <w:t>电吹风吹干，在风干过程中注意温度勿太高，并不断翻动。</w:t>
                              </w:r>
                            </w:p>
                          </w:txbxContent>
                        </wps:txbx>
                        <wps:bodyPr vert="horz" wrap="square" anchor="t" anchorCtr="0" upright="1"/>
                      </wps:wsp>
                      <wps:wsp>
                        <wps:cNvPr id="16" name="文本框 19"/>
                        <wps:cNvSpPr txBox="1"/>
                        <wps:spPr>
                          <a:xfrm>
                            <a:off x="6890" y="3110"/>
                            <a:ext cx="1440" cy="468"/>
                          </a:xfrm>
                          <a:prstGeom prst="rect">
                            <a:avLst/>
                          </a:prstGeom>
                          <a:noFill/>
                          <a:ln>
                            <a:noFill/>
                          </a:ln>
                        </wps:spPr>
                        <wps:txbx>
                          <w:txbxContent>
                            <w:p>
                              <w:pPr>
                                <w:rPr>
                                  <w:rFonts w:hint="eastAsia"/>
                                </w:rPr>
                              </w:pPr>
                              <w:r>
                                <w:rPr>
                                  <w:rFonts w:hint="eastAsia"/>
                                </w:rPr>
                                <w:t>明室操作</w:t>
                              </w:r>
                            </w:p>
                            <w:p>
                              <w:pPr>
                                <w:rPr>
                                  <w:rFonts w:hint="eastAsia"/>
                                </w:rPr>
                              </w:pPr>
                            </w:p>
                          </w:txbxContent>
                        </wps:txbx>
                        <wps:bodyPr vert="horz" wrap="square" anchor="t" anchorCtr="0" upright="1"/>
                      </wps:wsp>
                      <wps:wsp>
                        <wps:cNvPr id="17" name="文本框 20"/>
                        <wps:cNvSpPr txBox="1"/>
                        <wps:spPr>
                          <a:xfrm>
                            <a:off x="1556" y="4183"/>
                            <a:ext cx="3060" cy="1716"/>
                          </a:xfrm>
                          <a:prstGeom prst="rect">
                            <a:avLst/>
                          </a:prstGeom>
                          <a:noFill/>
                          <a:ln>
                            <a:noFill/>
                          </a:ln>
                        </wps:spPr>
                        <wps:txbx>
                          <w:txbxContent>
                            <w:p>
                              <w:pPr>
                                <w:rPr>
                                  <w:rFonts w:hint="eastAsia" w:eastAsia="黑体"/>
                                </w:rPr>
                              </w:pPr>
                              <w:r>
                                <w:rPr>
                                  <w:rFonts w:hint="eastAsia" w:eastAsia="黑体"/>
                                </w:rPr>
                                <w:t>注意</w:t>
                              </w:r>
                              <w:r>
                                <w:rPr>
                                  <w:rFonts w:hint="eastAsia" w:eastAsia="黑体"/>
                                  <w:lang w:eastAsia="zh-CN"/>
                                </w:rPr>
                                <w:t>：</w:t>
                              </w:r>
                              <w:r>
                                <w:rPr>
                                  <w:rFonts w:hint="eastAsia" w:eastAsia="黑体"/>
                                </w:rPr>
                                <w:t>干板的药膜面在液体中必须朝上，避免划伤。</w:t>
                              </w:r>
                            </w:p>
                            <w:p>
                              <w:pPr>
                                <w:ind w:firstLine="420" w:firstLineChars="200"/>
                                <w:rPr>
                                  <w:rFonts w:hint="eastAsia" w:eastAsia="黑体"/>
                                  <w:lang w:eastAsia="zh-CN"/>
                                </w:rPr>
                              </w:pPr>
                              <w:r>
                                <w:rPr>
                                  <w:rFonts w:hint="eastAsia" w:eastAsia="黑体"/>
                                </w:rPr>
                                <w:t>温度对显影时间影响很大，一般每变化2度，时间调整10％</w:t>
                              </w:r>
                              <w:r>
                                <w:rPr>
                                  <w:rFonts w:hint="eastAsia" w:eastAsia="黑体"/>
                                  <w:lang w:eastAsia="zh-CN"/>
                                </w:rPr>
                                <w:t>，注意观察显影效果。</w:t>
                              </w:r>
                            </w:p>
                          </w:txbxContent>
                        </wps:txbx>
                        <wps:bodyPr vert="horz" wrap="square" anchor="t" anchorCtr="0" upright="1"/>
                      </wps:wsp>
                    </wpg:wgp>
                  </a:graphicData>
                </a:graphic>
              </wp:anchor>
            </w:drawing>
          </mc:Choice>
          <mc:Fallback>
            <w:pict>
              <v:group id="组合 21" o:spid="_x0000_s1026" o:spt="203" style="position:absolute;left:0pt;margin-left:9.7pt;margin-top:7.85pt;height:253.1pt;width:390pt;mso-wrap-distance-bottom:0pt;mso-wrap-distance-left:9pt;mso-wrap-distance-right:9pt;mso-wrap-distance-top:0pt;z-index:251659264;mso-width-relative:page;mso-height-relative:page;" coordorigin="866,1324" coordsize="7800,5062" o:gfxdata="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">
                <o:lock v:ext="edit" aspectratio="f"/>
                <v:shape id="自选图形 2" o:spid="_x0000_s1026" o:spt="87" type="#_x0000_t87" style="position:absolute;left:3926;top:32;height:5580;width:360;rotation:-5898240f;" filled="f" stroked="t" coordsize="21600,21600" o:gfxdata="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FCJvugAAANoA&#10;AAAPAAAAAAAAAAEAIAAAACIAAABkcnMvZG93bnJldi54bWxQSwECFAAUAAAACACHTuJAMy8FnjsA&#10;AAA5AAAAEAAAAAAAAAABACAAAAAJAQAAZHJzL3NoYXBleG1sLnhtbFBLBQYAAAAABgAGAFsBAACz&#10;AwAAAAA=&#10;" adj="1799,10800">
                  <v:fill on="f" focussize="0,0"/>
                  <v:stroke color="#000000" joinstyle="round"/>
                  <v:imagedata o:title=""/>
                  <o:lock v:ext="edit" aspectratio="f"/>
                </v:shape>
                <v:shape id="文本框 5" o:spid="_x0000_s1026" o:spt="202" type="#_x0000_t202" style="position:absolute;left:866;top:1394;height:1404;width:1260;" filled="f" stroked="f" coordsize="21600,21600" o:gfxdata="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4Z3u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eastAsia="黑体"/>
                          </w:rPr>
                        </w:pPr>
                        <w:r>
                          <w:rPr>
                            <w:rFonts w:hint="eastAsia" w:eastAsia="黑体"/>
                          </w:rPr>
                          <w:t>水洗</w:t>
                        </w:r>
                      </w:p>
                      <w:p>
                        <w:pPr>
                          <w:rPr>
                            <w:rFonts w:hint="eastAsia" w:eastAsia="黑体"/>
                          </w:rPr>
                        </w:pPr>
                        <w:r>
                          <w:rPr>
                            <w:rFonts w:hint="eastAsia" w:eastAsia="黑体"/>
                          </w:rPr>
                          <w:t>清水</w:t>
                        </w:r>
                      </w:p>
                      <w:p>
                        <w:pPr>
                          <w:rPr>
                            <w:rFonts w:hint="eastAsia" w:eastAsia="黑体"/>
                          </w:rPr>
                        </w:pPr>
                        <w:r>
                          <w:rPr>
                            <w:rFonts w:hint="eastAsia" w:eastAsia="黑体"/>
                          </w:rPr>
                          <w:t>约30秒</w:t>
                        </w:r>
                      </w:p>
                    </w:txbxContent>
                  </v:textbox>
                </v:shape>
                <v:shape id="文本框 6" o:spid="_x0000_s1026" o:spt="202" type="#_x0000_t202" style="position:absolute;left:2012;top:1324;height:1385;width:1620;" filled="f" stroked="f" coordsize="21600,21600" o:gfxdata="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9MLgugAAANo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hint="eastAsia" w:eastAsia="黑体"/>
                          </w:rPr>
                        </w:pPr>
                        <w:r>
                          <w:rPr>
                            <w:rFonts w:hint="eastAsia" w:eastAsia="黑体"/>
                          </w:rPr>
                          <w:t>显影</w:t>
                        </w:r>
                      </w:p>
                      <w:p>
                        <w:pPr>
                          <w:rPr>
                            <w:rFonts w:hint="eastAsia" w:eastAsia="黑体"/>
                          </w:rPr>
                        </w:pPr>
                        <w:r>
                          <w:rPr>
                            <w:rFonts w:hint="eastAsia" w:eastAsia="黑体"/>
                          </w:rPr>
                          <w:t>显影液：D19</w:t>
                        </w:r>
                      </w:p>
                      <w:p>
                        <w:pPr>
                          <w:rPr>
                            <w:rFonts w:hint="eastAsia" w:eastAsia="黑体"/>
                            <w:lang w:eastAsia="zh-CN"/>
                          </w:rPr>
                        </w:pPr>
                        <w:r>
                          <w:rPr>
                            <w:rFonts w:hint="eastAsia" w:eastAsia="黑体"/>
                          </w:rPr>
                          <w:t>0．5～</w:t>
                        </w:r>
                        <w:r>
                          <w:rPr>
                            <w:rFonts w:hint="eastAsia" w:eastAsia="黑体"/>
                            <w:lang w:eastAsia="zh-CN"/>
                          </w:rPr>
                          <w:t>几</w:t>
                        </w:r>
                        <w:r>
                          <w:rPr>
                            <w:rFonts w:hint="eastAsia" w:eastAsia="黑体"/>
                          </w:rPr>
                          <w:t>分钟，视</w:t>
                        </w:r>
                        <w:r>
                          <w:rPr>
                            <w:rFonts w:hint="eastAsia" w:eastAsia="黑体"/>
                            <w:lang w:eastAsia="zh-CN"/>
                          </w:rPr>
                          <w:t>室</w:t>
                        </w:r>
                        <w:r>
                          <w:rPr>
                            <w:rFonts w:hint="eastAsia" w:eastAsia="黑体"/>
                          </w:rPr>
                          <w:t>温</w:t>
                        </w:r>
                        <w:r>
                          <w:rPr>
                            <w:rFonts w:hint="eastAsia" w:eastAsia="黑体"/>
                            <w:lang w:eastAsia="zh-CN"/>
                          </w:rPr>
                          <w:t>变化</w:t>
                        </w:r>
                      </w:p>
                    </w:txbxContent>
                  </v:textbox>
                </v:shape>
                <v:shape id="文本框 7" o:spid="_x0000_s1026" o:spt="202" type="#_x0000_t202" style="position:absolute;left:3950;top:1394;height:1092;width:1620;" filled="f" stroked="f" coordsize="21600,21600" o:gfxdata="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dWpS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eastAsia="黑体"/>
                          </w:rPr>
                        </w:pPr>
                        <w:r>
                          <w:rPr>
                            <w:rFonts w:hint="eastAsia" w:eastAsia="黑体"/>
                          </w:rPr>
                          <w:t>停显</w:t>
                        </w:r>
                      </w:p>
                      <w:p>
                        <w:pPr>
                          <w:rPr>
                            <w:rFonts w:hint="eastAsia" w:eastAsia="黑体"/>
                          </w:rPr>
                        </w:pPr>
                        <w:r>
                          <w:rPr>
                            <w:rFonts w:hint="eastAsia" w:eastAsia="黑体"/>
                          </w:rPr>
                          <w:t>停显液</w:t>
                        </w:r>
                      </w:p>
                      <w:p>
                        <w:pPr>
                          <w:rPr>
                            <w:rFonts w:hint="eastAsia" w:eastAsia="黑体"/>
                          </w:rPr>
                        </w:pPr>
                        <w:r>
                          <w:rPr>
                            <w:rFonts w:hint="eastAsia" w:eastAsia="黑体"/>
                          </w:rPr>
                          <w:t>约30秒</w:t>
                        </w:r>
                      </w:p>
                    </w:txbxContent>
                  </v:textbox>
                </v:shape>
                <v:shape id="文本框 8" o:spid="_x0000_s1026" o:spt="202" type="#_x0000_t202" style="position:absolute;left:5262;top:1394;height:1092;width:1620;" filled="f" stroked="f" coordsize="21600,21600" o:gfxdata="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R/w+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eastAsia="黑体"/>
                          </w:rPr>
                        </w:pPr>
                        <w:r>
                          <w:rPr>
                            <w:rFonts w:hint="eastAsia" w:eastAsia="黑体"/>
                          </w:rPr>
                          <w:t>定影</w:t>
                        </w:r>
                      </w:p>
                      <w:p>
                        <w:pPr>
                          <w:rPr>
                            <w:rFonts w:hint="eastAsia" w:eastAsia="黑体"/>
                          </w:rPr>
                        </w:pPr>
                        <w:r>
                          <w:rPr>
                            <w:rFonts w:hint="eastAsia" w:eastAsia="黑体"/>
                          </w:rPr>
                          <w:t>定影液：F5</w:t>
                        </w:r>
                      </w:p>
                      <w:p>
                        <w:pPr>
                          <w:rPr>
                            <w:rFonts w:hint="eastAsia" w:eastAsia="黑体"/>
                          </w:rPr>
                        </w:pPr>
                        <w:r>
                          <w:rPr>
                            <w:rFonts w:hint="eastAsia" w:eastAsia="黑体"/>
                          </w:rPr>
                          <w:t>约2分钟</w:t>
                        </w:r>
                      </w:p>
                    </w:txbxContent>
                  </v:textbox>
                </v:shape>
                <v:shape id="文本框 9" o:spid="_x0000_s1026" o:spt="202" type="#_x0000_t202" style="position:absolute;left:7046;top:1380;height:1092;width:1620;" filled="f" stroked="f" coordsize="21600,21600" o:gfxdata="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DYXi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eastAsia="黑体"/>
                          </w:rPr>
                        </w:pPr>
                        <w:r>
                          <w:rPr>
                            <w:rFonts w:hint="eastAsia" w:eastAsia="黑体"/>
                          </w:rPr>
                          <w:t>漂洗</w:t>
                        </w:r>
                      </w:p>
                      <w:p>
                        <w:pPr>
                          <w:rPr>
                            <w:rFonts w:hint="eastAsia" w:eastAsia="黑体"/>
                          </w:rPr>
                        </w:pPr>
                        <w:r>
                          <w:rPr>
                            <w:rFonts w:hint="eastAsia" w:eastAsia="黑体"/>
                          </w:rPr>
                          <w:t>流水冲洗</w:t>
                        </w:r>
                      </w:p>
                      <w:p>
                        <w:pPr>
                          <w:rPr>
                            <w:rFonts w:hint="eastAsia" w:eastAsia="黑体"/>
                          </w:rPr>
                        </w:pPr>
                        <w:r>
                          <w:rPr>
                            <w:rFonts w:hint="eastAsia" w:eastAsia="黑体"/>
                          </w:rPr>
                          <w:t>约2分钟</w:t>
                        </w:r>
                      </w:p>
                    </w:txbxContent>
                  </v:textbox>
                </v:shape>
                <v:shape id="文本框 10" o:spid="_x0000_s1026" o:spt="202" type="#_x0000_t202" style="position:absolute;left:3542;top:3110;height:936;width:2340;" filled="f" stroked="f" coordsize="21600,21600" o:gfxdata="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z8TjugAAANo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hint="eastAsia"/>
                          </w:rPr>
                        </w:pPr>
                        <w:r>
                          <w:rPr>
                            <w:rFonts w:hint="eastAsia"/>
                          </w:rPr>
                          <w:t>暗室操作</w:t>
                        </w:r>
                      </w:p>
                      <w:p>
                        <w:pPr>
                          <w:rPr>
                            <w:rFonts w:hint="eastAsia"/>
                          </w:rPr>
                        </w:pPr>
                        <w:r>
                          <w:rPr>
                            <w:rFonts w:hint="eastAsia"/>
                          </w:rPr>
                          <w:t>暗绿色安全灯</w:t>
                        </w:r>
                      </w:p>
                    </w:txbxContent>
                  </v:textbox>
                </v:shape>
                <v:line id="直线 11" o:spid="_x0000_s1026" o:spt="20" style="position:absolute;left:1708;top:1862;height:0;width:360;" filled="f" stroked="t" coordsize="21600,21600" o:gfxdata="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MyxumtAAAANoAAAAPAAAA&#10;AAAAAAEAIAAAACIAAABkcnMvZG93bnJldi54bWxQSwECFAAUAAAACACHTuJAMy8FnjsAAAA5AAAA&#10;EAAAAAAAAAABACAAAAADAQAAZHJzL3NoYXBleG1sLnhtbFBLBQYAAAAABgAGAFsBAACtAwAAAAA=&#10;">
                  <v:fill on="f" focussize="0,0"/>
                  <v:stroke weight="2.25pt" color="#000000" joinstyle="round" endarrow="block"/>
                  <v:imagedata o:title=""/>
                  <o:lock v:ext="edit" aspectratio="f"/>
                </v:line>
                <v:line id="直线 12" o:spid="_x0000_s1026" o:spt="20" style="position:absolute;left:3562;top:1862;height:0;width:360;" filled="f" stroked="t" coordsize="21600,21600" o:gfxdata="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h749twAAANoAAAAP&#10;AAAAAAAAAAEAIAAAACIAAABkcnMvZG93bnJldi54bWxQSwECFAAUAAAACACHTuJAMy8FnjsAAAA5&#10;AAAAEAAAAAAAAAABACAAAAAGAQAAZHJzL3NoYXBleG1sLnhtbFBLBQYAAAAABgAGAFsBAACwAwAA&#10;AAA=&#10;">
                  <v:fill on="f" focussize="0,0"/>
                  <v:stroke weight="2.25pt" color="#000000" joinstyle="round" endarrow="block"/>
                  <v:imagedata o:title=""/>
                  <o:lock v:ext="edit" aspectratio="f"/>
                </v:line>
                <v:line id="直线 13" o:spid="_x0000_s1026" o:spt="20" style="position:absolute;left:4916;top:1862;height:0;width:360;" filled="f" stroked="t" coordsize="21600,21600" o:gfxdata="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RgbhugAAANsA&#10;AAAPAAAAAAAAAAEAIAAAACIAAABkcnMvZG93bnJldi54bWxQSwECFAAUAAAACACHTuJAMy8FnjsA&#10;AAA5AAAAEAAAAAAAAAABACAAAAAJAQAAZHJzL3NoYXBleG1sLnhtbFBLBQYAAAAABgAGAFsBAACz&#10;AwAAAAA=&#10;">
                  <v:fill on="f" focussize="0,0"/>
                  <v:stroke weight="2.25pt" color="#000000" joinstyle="round" endarrow="block"/>
                  <v:imagedata o:title=""/>
                  <o:lock v:ext="edit" aspectratio="f"/>
                </v:line>
                <v:line id="直线 14" o:spid="_x0000_s1026" o:spt="20" style="position:absolute;left:6604;top:1848;height:0;width:360;" filled="f" stroked="t" coordsize="21600,21600" o:gfxdata="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QKo3q2AAAA2wAAAA8A&#10;AAAAAAAAAQAgAAAAIgAAAGRycy9kb3ducmV2LnhtbFBLAQIUABQAAAAIAIdO4kAzLwWeOwAAADkA&#10;AAAQAAAAAAAAAAEAIAAAAAUBAABkcnMvc2hhcGV4bWwueG1sUEsFBgAAAAAGAAYAWwEAAK8DAAAA&#10;AA==&#10;">
                  <v:fill on="f" focussize="0,0"/>
                  <v:stroke weight="2.25pt" color="#000000" joinstyle="round" endarrow="block"/>
                  <v:imagedata o:title=""/>
                  <o:lock v:ext="edit" aspectratio="f"/>
                </v:line>
                <v:line id="直线 15" o:spid="_x0000_s1026" o:spt="20" style="position:absolute;left:8150;top:1862;height:0;width:360;" filled="f" stroked="t" coordsize="21600,21600" o:gfxdata="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TYPQ22AAAA2wAAAA8A&#10;AAAAAAAAAQAgAAAAIgAAAGRycy9kb3ducmV2LnhtbFBLAQIUABQAAAAIAIdO4kAzLwWeOwAAADkA&#10;AAAQAAAAAAAAAAEAIAAAAAUBAABkcnMvc2hhcGV4bWwueG1sUEsFBgAAAAAGAAYAWwEAAK8DAAAA&#10;AA==&#10;">
                  <v:fill on="f" focussize="0,0"/>
                  <v:stroke weight="2.25pt" color="#000000" joinstyle="round" endarrow="block"/>
                  <v:imagedata o:title=""/>
                  <o:lock v:ext="edit" aspectratio="f"/>
                </v:line>
                <v:line id="直线 16" o:spid="_x0000_s1026" o:spt="20" style="position:absolute;left:8150;top:4982;height:0;width:360;" filled="f" stroked="t" coordsize="21600,21600" o:gfxdata="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85A9DtwAAANsAAAAP&#10;AAAAAAAAAAEAIAAAACIAAABkcnMvZG93bnJldi54bWxQSwECFAAUAAAACACHTuJAMy8FnjsAAAA5&#10;AAAAEAAAAAAAAAABACAAAAAGAQAAZHJzL3NoYXBleG1sLnhtbFBLBQYAAAAABgAGAFsBAACwAwAA&#10;AAA=&#10;">
                  <v:fill on="f" focussize="0,0"/>
                  <v:stroke weight="2.25pt" color="#000000" joinstyle="round" startarrow="block"/>
                  <v:imagedata o:title=""/>
                  <o:lock v:ext="edit" aspectratio="f"/>
                </v:line>
                <v:line id="直线 17" o:spid="_x0000_s1026" o:spt="20" style="position:absolute;left:8510;top:2018;height:2808;width:0;" filled="f" stroked="t" coordsize="21600,21600" o:gfxdata="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R9AOK2AAAA2wAAAA8A&#10;AAAAAAAAAQAgAAAAIgAAAGRycy9kb3ducmV2LnhtbFBLAQIUABQAAAAIAIdO4kAzLwWeOwAAADkA&#10;AAAQAAAAAAAAAAEAIAAAAAUBAABkcnMvc2hhcGV4bWwueG1sUEsFBgAAAAAGAAYAWwEAAK8DAAAA&#10;AA==&#10;">
                  <v:fill on="f" focussize="0,0"/>
                  <v:stroke weight="2.25pt" color="#000000" joinstyle="round" endarrow="block"/>
                  <v:imagedata o:title=""/>
                  <o:lock v:ext="edit" aspectratio="f"/>
                </v:line>
                <v:shape id="文本框 18" o:spid="_x0000_s1026" o:spt="202" type="#_x0000_t202" style="position:absolute;left:5810;top:4202;height:2184;width:2160;" filled="f" stroked="f" coordsize="21600,21600" o:gfxdata="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PEJW6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eastAsia" w:eastAsia="黑体"/>
                          </w:rPr>
                        </w:pPr>
                        <w:r>
                          <w:rPr>
                            <w:rFonts w:hint="eastAsia" w:eastAsia="黑体"/>
                          </w:rPr>
                          <w:t>风干</w:t>
                        </w:r>
                      </w:p>
                      <w:p>
                        <w:pPr>
                          <w:rPr>
                            <w:rFonts w:hint="eastAsia" w:eastAsia="黑体"/>
                          </w:rPr>
                        </w:pPr>
                        <w:r>
                          <w:rPr>
                            <w:rFonts w:hint="eastAsia" w:eastAsia="黑体"/>
                          </w:rPr>
                          <w:t>在清洁环境中，用</w:t>
                        </w:r>
                      </w:p>
                      <w:p>
                        <w:pPr>
                          <w:rPr>
                            <w:rFonts w:hint="eastAsia" w:eastAsia="黑体"/>
                          </w:rPr>
                        </w:pPr>
                        <w:r>
                          <w:rPr>
                            <w:rFonts w:hint="eastAsia" w:eastAsia="黑体"/>
                          </w:rPr>
                          <w:t>电吹风吹干，在风干过程中注意温度勿太高，并不断翻动。</w:t>
                        </w:r>
                      </w:p>
                    </w:txbxContent>
                  </v:textbox>
                </v:shape>
                <v:shape id="文本框 19" o:spid="_x0000_s1026" o:spt="202" type="#_x0000_t202" style="position:absolute;left:6890;top:3110;height:468;width:1440;" filled="f" stroked="f" coordsize="21600,21600" o:gfxdata="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Wuxm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eastAsia"/>
                          </w:rPr>
                        </w:pPr>
                        <w:r>
                          <w:rPr>
                            <w:rFonts w:hint="eastAsia"/>
                          </w:rPr>
                          <w:t>明室操作</w:t>
                        </w:r>
                      </w:p>
                      <w:p>
                        <w:pPr>
                          <w:rPr>
                            <w:rFonts w:hint="eastAsia"/>
                          </w:rPr>
                        </w:pPr>
                      </w:p>
                    </w:txbxContent>
                  </v:textbox>
                </v:shape>
                <v:shape id="文本框 20" o:spid="_x0000_s1026" o:spt="202" type="#_x0000_t202" style="position:absolute;left:1556;top:4183;height:1716;width:3060;" filled="f" stroked="f" coordsize="21600,21600" o:gfxdata="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Foegr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rPr>
                            <w:rFonts w:hint="eastAsia" w:eastAsia="黑体"/>
                          </w:rPr>
                        </w:pPr>
                        <w:r>
                          <w:rPr>
                            <w:rFonts w:hint="eastAsia" w:eastAsia="黑体"/>
                          </w:rPr>
                          <w:t>注意</w:t>
                        </w:r>
                        <w:r>
                          <w:rPr>
                            <w:rFonts w:hint="eastAsia" w:eastAsia="黑体"/>
                            <w:lang w:eastAsia="zh-CN"/>
                          </w:rPr>
                          <w:t>：</w:t>
                        </w:r>
                        <w:r>
                          <w:rPr>
                            <w:rFonts w:hint="eastAsia" w:eastAsia="黑体"/>
                          </w:rPr>
                          <w:t>干板的药膜面在液体中必须朝上，避免划伤。</w:t>
                        </w:r>
                      </w:p>
                      <w:p>
                        <w:pPr>
                          <w:ind w:firstLine="420" w:firstLineChars="200"/>
                          <w:rPr>
                            <w:rFonts w:hint="eastAsia" w:eastAsia="黑体"/>
                            <w:lang w:eastAsia="zh-CN"/>
                          </w:rPr>
                        </w:pPr>
                        <w:r>
                          <w:rPr>
                            <w:rFonts w:hint="eastAsia" w:eastAsia="黑体"/>
                          </w:rPr>
                          <w:t>温度对显影时间影响很大，一般每变化2度，时间调整10％</w:t>
                        </w:r>
                        <w:r>
                          <w:rPr>
                            <w:rFonts w:hint="eastAsia" w:eastAsia="黑体"/>
                            <w:lang w:eastAsia="zh-CN"/>
                          </w:rPr>
                          <w:t>，注意观察显影效果。</w:t>
                        </w:r>
                      </w:p>
                    </w:txbxContent>
                  </v:textbox>
                </v:shape>
                <w10:wrap type="square"/>
              </v:group>
            </w:pict>
          </mc:Fallback>
        </mc:AlternateContent>
      </w:r>
      <w:r>
        <w:rPr>
          <w:rFonts w:hint="eastAsia" w:ascii="Times New Roman" w:hAnsi="Times New Roman" w:eastAsia="宋体" w:cs="Times New Roman"/>
          <w:b w:val="0"/>
          <w:color w:val="000000"/>
          <w:kern w:val="2"/>
          <w:sz w:val="21"/>
          <w:szCs w:val="24"/>
          <w:lang w:val="en-US" w:eastAsia="zh-CN" w:bidi="ar-SA"/>
        </w:rPr>
        <w:t>（1）显影  一般用D19显影液，</w:t>
      </w:r>
      <w:r>
        <w:rPr>
          <w:rFonts w:hint="eastAsia" w:ascii="Times New Roman" w:hAnsi="Times New Roman" w:cs="Times New Roman"/>
          <w:b w:val="0"/>
          <w:color w:val="000000"/>
          <w:kern w:val="2"/>
          <w:sz w:val="21"/>
          <w:szCs w:val="24"/>
          <w:lang w:val="en-US" w:eastAsia="zh-CN" w:bidi="ar-SA"/>
        </w:rPr>
        <w:t>在室温16</w:t>
      </w:r>
      <w:r>
        <w:rPr>
          <w:rFonts w:hint="eastAsia" w:ascii="Times New Roman" w:hAnsi="Times New Roman" w:eastAsia="宋体" w:cs="Times New Roman"/>
          <w:b w:val="0"/>
          <w:color w:val="000000"/>
          <w:kern w:val="2"/>
          <w:sz w:val="21"/>
          <w:szCs w:val="24"/>
          <w:lang w:val="en-US" w:eastAsia="zh-CN" w:bidi="ar-SA"/>
        </w:rPr>
        <w:t>～</w:t>
      </w:r>
      <w:r>
        <w:rPr>
          <w:rFonts w:hint="eastAsia" w:ascii="Times New Roman" w:hAnsi="Times New Roman" w:cs="Times New Roman"/>
          <w:b w:val="0"/>
          <w:color w:val="000000"/>
          <w:kern w:val="2"/>
          <w:sz w:val="21"/>
          <w:szCs w:val="24"/>
          <w:lang w:val="en-US" w:eastAsia="zh-CN" w:bidi="ar-SA"/>
        </w:rPr>
        <w:t>20</w:t>
      </w:r>
      <w:r>
        <w:rPr>
          <w:rFonts w:hint="eastAsia" w:ascii="Times New Roman" w:hAnsi="Times New Roman" w:cs="Times New Roman"/>
          <w:b w:val="0"/>
          <w:color w:val="000000"/>
          <w:kern w:val="2"/>
          <w:sz w:val="21"/>
          <w:szCs w:val="24"/>
          <w:vertAlign w:val="superscript"/>
          <w:lang w:val="en-US" w:eastAsia="zh-CN" w:bidi="ar-SA"/>
        </w:rPr>
        <w:t>o</w:t>
      </w:r>
      <w:r>
        <w:rPr>
          <w:rFonts w:hint="eastAsia" w:ascii="Times New Roman" w:hAnsi="Times New Roman" w:cs="Times New Roman"/>
          <w:b w:val="0"/>
          <w:color w:val="000000"/>
          <w:kern w:val="2"/>
          <w:sz w:val="21"/>
          <w:szCs w:val="24"/>
          <w:lang w:val="en-US" w:eastAsia="zh-CN" w:bidi="ar-SA"/>
        </w:rPr>
        <w:t>C，</w:t>
      </w:r>
      <w:r>
        <w:rPr>
          <w:rFonts w:hint="eastAsia" w:ascii="Times New Roman" w:hAnsi="Times New Roman" w:eastAsia="宋体" w:cs="Times New Roman"/>
          <w:b w:val="0"/>
          <w:color w:val="000000"/>
          <w:kern w:val="2"/>
          <w:sz w:val="21"/>
          <w:szCs w:val="24"/>
          <w:lang w:val="en-US" w:eastAsia="zh-CN" w:bidi="ar-SA"/>
        </w:rPr>
        <w:t xml:space="preserve">10～60 </w:t>
      </w:r>
      <w:r>
        <w:rPr>
          <w:rFonts w:hint="eastAsia" w:ascii="Times New Roman" w:hAnsi="Times New Roman" w:cs="Times New Roman"/>
          <w:b w:val="0"/>
          <w:color w:val="000000"/>
          <w:kern w:val="2"/>
          <w:sz w:val="21"/>
          <w:szCs w:val="24"/>
          <w:lang w:val="en-US" w:eastAsia="zh-CN" w:bidi="ar-SA"/>
        </w:rPr>
        <w:t>秒</w:t>
      </w:r>
      <w:r>
        <w:rPr>
          <w:rFonts w:hint="eastAsia" w:ascii="Times New Roman" w:hAnsi="Times New Roman" w:eastAsia="宋体" w:cs="Times New Roman"/>
          <w:b w:val="0"/>
          <w:color w:val="000000"/>
          <w:kern w:val="2"/>
          <w:sz w:val="21"/>
          <w:szCs w:val="24"/>
          <w:lang w:val="en-US" w:eastAsia="zh-CN" w:bidi="ar-SA"/>
        </w:rPr>
        <w:t>,冬季需要更长的时间。</w:t>
      </w:r>
    </w:p>
    <w:p>
      <w:pPr>
        <w:spacing w:line="360" w:lineRule="auto"/>
        <w:ind w:firstLine="420" w:firstLineChars="200"/>
        <w:rPr>
          <w:color w:val="000000"/>
        </w:rPr>
      </w:pPr>
      <w:r>
        <w:rPr>
          <w:rFonts w:hint="eastAsia" w:ascii="Times New Roman" w:hAnsi="Times New Roman" w:eastAsia="宋体" w:cs="Times New Roman"/>
          <w:b w:val="0"/>
          <w:color w:val="000000"/>
          <w:kern w:val="2"/>
          <w:sz w:val="21"/>
          <w:szCs w:val="24"/>
          <w:lang w:val="en-US" w:eastAsia="zh-CN" w:bidi="ar-SA"/>
        </w:rPr>
        <w:t>（2）停显  一般用水冲洗即可停显</w:t>
      </w:r>
      <w:r>
        <w:rPr>
          <w:color w:val="000000"/>
        </w:rPr>
        <w:t>，但最好是用停显</w:t>
      </w:r>
      <w:r>
        <w:rPr>
          <w:rFonts w:hint="eastAsia"/>
          <w:color w:val="000000"/>
        </w:rPr>
        <w:t>液，因为停显液是酸性，能中和显影液的碱性，可防止显影过度、显影不匀或产生灰雾等</w:t>
      </w:r>
      <w:r>
        <w:rPr>
          <w:rFonts w:hint="eastAsia"/>
          <w:color w:val="000000"/>
          <w:lang w:eastAsia="zh-CN"/>
        </w:rPr>
        <w:t>问题</w:t>
      </w:r>
      <w:r>
        <w:rPr>
          <w:rFonts w:hint="eastAsia"/>
          <w:color w:val="000000"/>
        </w:rPr>
        <w:t>，而且还可大大减少由于将显影液带入定影液中而引起的二色性灰雾，即干板上呈现的紫红色或绿黄色。</w:t>
      </w:r>
    </w:p>
    <w:p>
      <w:pPr>
        <w:spacing w:line="360" w:lineRule="auto"/>
        <w:ind w:firstLine="420" w:firstLineChars="200"/>
        <w:rPr>
          <w:rFonts w:hint="eastAsia"/>
          <w:color w:val="000000"/>
        </w:rPr>
      </w:pPr>
      <w:r>
        <w:rPr>
          <w:rFonts w:hint="eastAsia"/>
          <w:color w:val="000000"/>
        </w:rPr>
        <w:t>（3）</w:t>
      </w:r>
      <w:r>
        <w:rPr>
          <w:color w:val="000000"/>
        </w:rPr>
        <w:t>定影</w:t>
      </w:r>
      <w:r>
        <w:rPr>
          <w:rFonts w:hint="eastAsia"/>
          <w:color w:val="000000"/>
        </w:rPr>
        <w:t xml:space="preserve"> </w:t>
      </w:r>
      <w:r>
        <w:rPr>
          <w:color w:val="000000"/>
        </w:rPr>
        <w:t>常规定影处理为</w:t>
      </w:r>
      <w:r>
        <w:rPr>
          <w:rFonts w:hint="eastAsia"/>
          <w:color w:val="000000"/>
        </w:rPr>
        <w:t xml:space="preserve"> F5定影液</w:t>
      </w:r>
      <w:r>
        <w:rPr>
          <w:rFonts w:hint="eastAsia"/>
          <w:color w:val="000000"/>
          <w:lang w:eastAsia="zh-CN"/>
        </w:rPr>
        <w:t>，时间</w:t>
      </w:r>
      <w:r>
        <w:rPr>
          <w:rFonts w:hint="eastAsia"/>
          <w:color w:val="000000"/>
        </w:rPr>
        <w:t>2～5</w:t>
      </w:r>
      <w:r>
        <w:rPr>
          <w:rFonts w:hint="eastAsia"/>
          <w:color w:val="000000"/>
          <w:lang w:eastAsia="zh-CN"/>
        </w:rPr>
        <w:t>分钟（在室温</w:t>
      </w:r>
      <w:r>
        <w:rPr>
          <w:color w:val="000000"/>
          <w:position w:val="-6"/>
        </w:rPr>
        <w:object>
          <v:shape id="_x0000_i1049" o:spt="75" type="#_x0000_t75" style="height:14.8pt;width:39.7pt;" o:ole="t" filled="f" o:preferrelative="t" stroked="f" coordsize="21600,21600">
            <v:path/>
            <v:fill on="f" focussize="0,0"/>
            <v:stroke on="f"/>
            <v:imagedata r:id="rId48" o:title=""/>
            <o:lock v:ext="edit" aspectratio="t"/>
            <w10:wrap type="none"/>
            <w10:anchorlock/>
          </v:shape>
          <o:OLEObject Type="Embed" ProgID="Equation.3" ShapeID="_x0000_i1049" DrawAspect="Content" ObjectID="_1468075745" r:id="rId47">
            <o:LockedField>false</o:LockedField>
          </o:OLEObject>
        </w:object>
      </w:r>
      <w:r>
        <w:rPr>
          <w:rFonts w:hint="eastAsia"/>
          <w:color w:val="000000"/>
        </w:rPr>
        <w:t>C</w:t>
      </w:r>
      <w:r>
        <w:rPr>
          <w:rFonts w:hint="eastAsia"/>
          <w:color w:val="000000"/>
          <w:lang w:eastAsia="zh-CN"/>
        </w:rPr>
        <w:t>时）</w:t>
      </w:r>
      <w:r>
        <w:rPr>
          <w:rFonts w:hint="eastAsia"/>
          <w:color w:val="000000"/>
        </w:rPr>
        <w:t xml:space="preserve">。   </w:t>
      </w:r>
    </w:p>
    <w:p>
      <w:pPr>
        <w:spacing w:line="360" w:lineRule="auto"/>
        <w:ind w:firstLine="420" w:firstLineChars="200"/>
        <w:rPr>
          <w:rFonts w:hint="default" w:eastAsia="宋体"/>
          <w:color w:val="000000"/>
          <w:lang w:val="en-US" w:eastAsia="zh-CN"/>
        </w:rPr>
      </w:pPr>
      <w:r>
        <w:rPr>
          <w:rFonts w:hint="eastAsia"/>
          <w:color w:val="000000"/>
        </w:rPr>
        <w:t>（3）</w:t>
      </w:r>
      <w:r>
        <w:rPr>
          <w:color w:val="000000"/>
        </w:rPr>
        <w:t>水洗</w:t>
      </w:r>
      <w:r>
        <w:rPr>
          <w:rFonts w:hint="eastAsia"/>
          <w:color w:val="000000"/>
        </w:rPr>
        <w:t xml:space="preserve"> </w:t>
      </w:r>
      <w:r>
        <w:rPr>
          <w:color w:val="000000"/>
        </w:rPr>
        <w:t>水洗的目的是清除定影液和其它杂质，必须充分。一般在流水中冲洗</w:t>
      </w:r>
      <w:r>
        <w:rPr>
          <w:rFonts w:hint="eastAsia"/>
          <w:color w:val="000000"/>
          <w:lang w:val="en-US" w:eastAsia="zh-CN"/>
        </w:rPr>
        <w:t>1</w:t>
      </w:r>
      <w:r>
        <w:rPr>
          <w:rFonts w:hint="eastAsia" w:ascii="Times New Roman" w:hAnsi="Times New Roman" w:eastAsia="宋体" w:cs="Times New Roman"/>
          <w:b w:val="0"/>
          <w:color w:val="000000"/>
          <w:kern w:val="2"/>
          <w:sz w:val="21"/>
          <w:szCs w:val="24"/>
          <w:lang w:val="en-US" w:eastAsia="zh-CN" w:bidi="ar-SA"/>
        </w:rPr>
        <w:t>～</w:t>
      </w:r>
      <w:r>
        <w:rPr>
          <w:rFonts w:hint="eastAsia" w:ascii="Times New Roman" w:hAnsi="Times New Roman" w:cs="Times New Roman"/>
          <w:b w:val="0"/>
          <w:color w:val="000000"/>
          <w:kern w:val="2"/>
          <w:sz w:val="21"/>
          <w:szCs w:val="24"/>
          <w:lang w:val="en-US" w:eastAsia="zh-CN" w:bidi="ar-SA"/>
        </w:rPr>
        <w:t>2分钟</w:t>
      </w:r>
    </w:p>
    <w:p>
      <w:pPr>
        <w:spacing w:line="360" w:lineRule="auto"/>
        <w:ind w:firstLine="420" w:firstLineChars="200"/>
        <w:rPr>
          <w:color w:val="000000"/>
        </w:rPr>
      </w:pPr>
      <w:r>
        <w:rPr>
          <w:rFonts w:hint="eastAsia"/>
          <w:color w:val="000000"/>
        </w:rPr>
        <w:t>（5）</w:t>
      </w:r>
      <w:r>
        <w:rPr>
          <w:color w:val="000000"/>
        </w:rPr>
        <w:t>干燥  一般采用</w:t>
      </w:r>
      <w:r>
        <w:rPr>
          <w:rFonts w:hint="eastAsia"/>
          <w:color w:val="000000"/>
        </w:rPr>
        <w:t>电吹风将干版吹</w:t>
      </w:r>
      <w:r>
        <w:rPr>
          <w:color w:val="000000"/>
        </w:rPr>
        <w:t>干。有时为了便于及时检查全息图的拍摄效果，使全息图</w:t>
      </w:r>
      <w:r>
        <w:rPr>
          <w:rFonts w:hint="eastAsia"/>
          <w:color w:val="000000"/>
        </w:rPr>
        <w:t>迅速干燥，可将全息图浸入无水乙醇中</w:t>
      </w:r>
      <w:r>
        <w:rPr>
          <w:rFonts w:hint="eastAsia"/>
          <w:color w:val="000000"/>
          <w:lang w:val="en-US" w:eastAsia="zh-CN"/>
        </w:rPr>
        <w:t>1分钟，</w:t>
      </w:r>
      <w:r>
        <w:rPr>
          <w:rFonts w:hint="eastAsia"/>
          <w:color w:val="000000"/>
        </w:rPr>
        <w:t>脱水后取出吹干。</w:t>
      </w:r>
      <w:r>
        <w:rPr>
          <w:color w:val="000000"/>
        </w:rPr>
        <w:t>经暗房操作处理后</w:t>
      </w:r>
      <w:r>
        <w:rPr>
          <w:rFonts w:hint="eastAsia"/>
          <w:color w:val="000000"/>
        </w:rPr>
        <w:t>的干版</w:t>
      </w:r>
      <w:r>
        <w:rPr>
          <w:color w:val="000000"/>
        </w:rPr>
        <w:t>，成为可永久保存并随时重现光波波前</w:t>
      </w:r>
      <w:r>
        <w:rPr>
          <w:rFonts w:hint="eastAsia"/>
          <w:color w:val="000000"/>
        </w:rPr>
        <w:t>的全息照片。</w:t>
      </w:r>
    </w:p>
    <w:p>
      <w:pPr>
        <w:spacing w:line="360" w:lineRule="auto"/>
        <w:ind w:firstLine="420" w:firstLineChars="200"/>
        <w:rPr>
          <w:rFonts w:hint="eastAsia"/>
          <w:color w:val="000000"/>
        </w:rPr>
      </w:pPr>
      <w:r>
        <w:rPr>
          <w:color w:val="000000"/>
        </w:rPr>
        <w:t>常用显影液</w:t>
      </w:r>
      <w:r>
        <w:rPr>
          <w:rFonts w:hint="eastAsia"/>
          <w:color w:val="000000"/>
        </w:rPr>
        <w:t>、定影液和停显液</w:t>
      </w:r>
      <w:r>
        <w:rPr>
          <w:color w:val="000000"/>
        </w:rPr>
        <w:t>配方</w:t>
      </w:r>
      <w:r>
        <w:rPr>
          <w:rFonts w:hint="eastAsia"/>
          <w:color w:val="000000"/>
        </w:rPr>
        <w:t>：</w:t>
      </w:r>
    </w:p>
    <w:p>
      <w:pPr>
        <w:spacing w:line="360" w:lineRule="auto"/>
        <w:ind w:firstLine="420" w:firstLineChars="200"/>
        <w:rPr>
          <w:rFonts w:hint="eastAsia"/>
          <w:color w:val="000000"/>
        </w:rPr>
      </w:pPr>
      <w:r>
        <w:rPr>
          <w:rFonts w:hint="eastAsia"/>
          <w:color w:val="000000"/>
        </w:rPr>
        <w:t xml:space="preserve">① </w:t>
      </w:r>
      <w:r>
        <w:rPr>
          <w:color w:val="000000"/>
        </w:rPr>
        <w:t>D 19</w:t>
      </w:r>
      <w:r>
        <w:rPr>
          <w:rFonts w:hint="eastAsia"/>
          <w:color w:val="000000"/>
        </w:rPr>
        <w:t>显影液</w:t>
      </w:r>
    </w:p>
    <w:p>
      <w:pPr>
        <w:spacing w:line="360" w:lineRule="auto"/>
        <w:ind w:firstLine="420" w:firstLineChars="200"/>
        <w:rPr>
          <w:rFonts w:hint="default" w:eastAsia="宋体"/>
          <w:color w:val="000000"/>
          <w:lang w:val="en-US" w:eastAsia="zh-CN"/>
        </w:rPr>
      </w:pPr>
      <w:r>
        <w:rPr>
          <w:rFonts w:hint="eastAsia"/>
          <w:color w:val="000000"/>
        </w:rPr>
        <w:t>蒸馏水</w:t>
      </w:r>
      <w:r>
        <w:rPr>
          <w:color w:val="000000"/>
        </w:rPr>
        <w:t>(约</w:t>
      </w:r>
      <w:r>
        <w:rPr>
          <w:color w:val="000000"/>
          <w:position w:val="-6"/>
        </w:rPr>
        <w:object>
          <v:shape id="_x0000_i1052" o:spt="75" type="#_x0000_t75" style="height:16pt;width:19pt;" o:ole="t" filled="f" stroked="f" coordsize="21600,21600">
            <v:path/>
            <v:fill on="f" alignshape="1" focussize="0,0"/>
            <v:stroke on="f"/>
            <v:imagedata r:id="rId50" o:title=""/>
            <o:lock v:ext="edit" aspectratio="t"/>
            <w10:wrap type="none"/>
            <w10:anchorlock/>
          </v:shape>
          <o:OLEObject Type="Embed" ProgID="Equation.3" ShapeID="_x0000_i1052" DrawAspect="Content" ObjectID="_1468075746" r:id="rId49">
            <o:LockedField>false</o:LockedField>
          </o:OLEObject>
        </w:object>
      </w:r>
      <w:r>
        <w:rPr>
          <w:rFonts w:hint="eastAsia"/>
          <w:color w:val="000000"/>
        </w:rPr>
        <w:t xml:space="preserve">C)               </w:t>
      </w:r>
      <w:r>
        <w:rPr>
          <w:rFonts w:hint="eastAsia"/>
          <w:color w:val="000000"/>
          <w:lang w:val="en-US" w:eastAsia="zh-CN"/>
        </w:rPr>
        <w:t>500 ml</w:t>
      </w:r>
    </w:p>
    <w:p>
      <w:pPr>
        <w:spacing w:line="360" w:lineRule="auto"/>
        <w:ind w:left="359" w:leftChars="171" w:firstLine="58" w:firstLineChars="28"/>
        <w:rPr>
          <w:rFonts w:hint="eastAsia"/>
          <w:color w:val="000000"/>
        </w:rPr>
      </w:pPr>
      <w:r>
        <w:rPr>
          <w:color w:val="000000"/>
        </w:rPr>
        <w:t xml:space="preserve">米吐尔    </w:t>
      </w:r>
      <w:r>
        <w:rPr>
          <w:rFonts w:hint="eastAsia"/>
          <w:color w:val="000000"/>
        </w:rPr>
        <w:t xml:space="preserve">                     </w:t>
      </w:r>
      <w:r>
        <w:rPr>
          <w:color w:val="000000"/>
        </w:rPr>
        <w:t xml:space="preserve">2 </w:t>
      </w:r>
      <w:r>
        <w:rPr>
          <w:rFonts w:hint="eastAsia"/>
          <w:color w:val="000000"/>
        </w:rPr>
        <w:t>g</w:t>
      </w:r>
    </w:p>
    <w:p>
      <w:pPr>
        <w:spacing w:line="360" w:lineRule="auto"/>
        <w:ind w:left="359" w:leftChars="171" w:firstLine="58" w:firstLineChars="28"/>
        <w:rPr>
          <w:rFonts w:hint="eastAsia"/>
          <w:color w:val="000000"/>
        </w:rPr>
      </w:pPr>
      <w:r>
        <w:rPr>
          <w:color w:val="000000"/>
        </w:rPr>
        <w:t xml:space="preserve">无水亚硫酸钠   </w:t>
      </w:r>
      <w:r>
        <w:rPr>
          <w:rFonts w:hint="eastAsia"/>
          <w:color w:val="000000"/>
        </w:rPr>
        <w:t xml:space="preserve">               </w:t>
      </w:r>
      <w:r>
        <w:rPr>
          <w:color w:val="000000"/>
        </w:rPr>
        <w:t xml:space="preserve"> 90 g</w:t>
      </w:r>
    </w:p>
    <w:p>
      <w:pPr>
        <w:spacing w:line="360" w:lineRule="auto"/>
        <w:ind w:left="359" w:leftChars="171" w:firstLine="58" w:firstLineChars="28"/>
        <w:rPr>
          <w:rFonts w:hint="eastAsia"/>
          <w:color w:val="000000"/>
        </w:rPr>
      </w:pPr>
      <w:r>
        <w:rPr>
          <w:color w:val="000000"/>
        </w:rPr>
        <w:t>对苯二酚</w:t>
      </w:r>
      <w:r>
        <w:rPr>
          <w:rFonts w:hint="eastAsia"/>
          <w:color w:val="000000"/>
        </w:rPr>
        <w:t xml:space="preserve">                       </w:t>
      </w:r>
      <w:r>
        <w:rPr>
          <w:color w:val="000000"/>
        </w:rPr>
        <w:t>8</w:t>
      </w:r>
      <w:r>
        <w:rPr>
          <w:rFonts w:hint="eastAsia"/>
          <w:color w:val="000000"/>
          <w:lang w:val="en-US" w:eastAsia="zh-CN"/>
        </w:rPr>
        <w:t xml:space="preserve"> </w:t>
      </w:r>
      <w:r>
        <w:rPr>
          <w:rFonts w:hint="eastAsia"/>
          <w:color w:val="000000"/>
        </w:rPr>
        <w:t>g</w:t>
      </w:r>
    </w:p>
    <w:p>
      <w:pPr>
        <w:spacing w:line="360" w:lineRule="auto"/>
        <w:ind w:left="359" w:leftChars="171" w:firstLine="58" w:firstLineChars="28"/>
        <w:rPr>
          <w:rFonts w:hint="eastAsia"/>
          <w:color w:val="000000"/>
        </w:rPr>
      </w:pPr>
      <w:r>
        <w:rPr>
          <w:color w:val="000000"/>
        </w:rPr>
        <w:t>无水碳酸钠</w:t>
      </w:r>
      <w:r>
        <w:rPr>
          <w:rFonts w:hint="eastAsia"/>
          <w:color w:val="000000"/>
        </w:rPr>
        <w:t xml:space="preserve">                    </w:t>
      </w:r>
      <w:r>
        <w:rPr>
          <w:color w:val="000000"/>
        </w:rPr>
        <w:t>48</w:t>
      </w:r>
      <w:r>
        <w:rPr>
          <w:rFonts w:hint="eastAsia"/>
          <w:color w:val="000000"/>
          <w:lang w:val="en-US" w:eastAsia="zh-CN"/>
        </w:rPr>
        <w:t xml:space="preserve"> </w:t>
      </w:r>
      <w:r>
        <w:rPr>
          <w:color w:val="000000"/>
        </w:rPr>
        <w:t>g</w:t>
      </w:r>
    </w:p>
    <w:p>
      <w:pPr>
        <w:spacing w:line="360" w:lineRule="auto"/>
        <w:ind w:left="359" w:leftChars="171" w:firstLine="58" w:firstLineChars="28"/>
        <w:rPr>
          <w:rFonts w:hint="eastAsia"/>
          <w:color w:val="000000"/>
        </w:rPr>
      </w:pPr>
      <w:r>
        <w:rPr>
          <w:color w:val="000000"/>
        </w:rPr>
        <w:t xml:space="preserve">溴化钾    </w:t>
      </w:r>
      <w:r>
        <w:rPr>
          <w:rFonts w:hint="eastAsia"/>
          <w:color w:val="000000"/>
        </w:rPr>
        <w:t xml:space="preserve">                    </w:t>
      </w:r>
      <w:r>
        <w:rPr>
          <w:color w:val="000000"/>
        </w:rPr>
        <w:t>5</w:t>
      </w:r>
      <w:r>
        <w:rPr>
          <w:rFonts w:hint="eastAsia"/>
          <w:color w:val="000000"/>
          <w:lang w:val="en-US" w:eastAsia="zh-CN"/>
        </w:rPr>
        <w:t xml:space="preserve"> </w:t>
      </w:r>
      <w:r>
        <w:rPr>
          <w:color w:val="000000"/>
        </w:rPr>
        <w:t>g</w:t>
      </w:r>
    </w:p>
    <w:p>
      <w:pPr>
        <w:spacing w:line="360" w:lineRule="auto"/>
        <w:ind w:left="359" w:leftChars="171" w:firstLine="58" w:firstLineChars="28"/>
        <w:rPr>
          <w:color w:val="000000"/>
        </w:rPr>
      </w:pPr>
      <w:r>
        <w:rPr>
          <w:color w:val="000000"/>
        </w:rPr>
        <w:t xml:space="preserve">加蒸馏水到   </w:t>
      </w:r>
      <w:r>
        <w:rPr>
          <w:rFonts w:hint="eastAsia"/>
          <w:color w:val="000000"/>
        </w:rPr>
        <w:t xml:space="preserve">              </w:t>
      </w:r>
      <w:r>
        <w:rPr>
          <w:color w:val="000000"/>
        </w:rPr>
        <w:t xml:space="preserve"> 1000</w:t>
      </w:r>
      <w:r>
        <w:rPr>
          <w:rFonts w:hint="eastAsia"/>
          <w:color w:val="000000"/>
          <w:lang w:val="en-US" w:eastAsia="zh-CN"/>
        </w:rPr>
        <w:t xml:space="preserve"> </w:t>
      </w:r>
      <w:r>
        <w:rPr>
          <w:color w:val="000000"/>
        </w:rPr>
        <w:t>ml</w:t>
      </w:r>
    </w:p>
    <w:p>
      <w:pPr>
        <w:spacing w:line="360" w:lineRule="auto"/>
        <w:ind w:firstLine="420" w:firstLineChars="200"/>
        <w:rPr>
          <w:rFonts w:hint="eastAsia"/>
          <w:color w:val="000000"/>
        </w:rPr>
      </w:pPr>
      <w:r>
        <w:rPr>
          <w:rFonts w:hint="eastAsia"/>
          <w:color w:val="000000"/>
        </w:rPr>
        <w:t xml:space="preserve">② </w:t>
      </w:r>
      <w:r>
        <w:rPr>
          <w:color w:val="000000"/>
        </w:rPr>
        <w:t xml:space="preserve">停显液   </w:t>
      </w:r>
    </w:p>
    <w:p>
      <w:pPr>
        <w:spacing w:line="360" w:lineRule="auto"/>
        <w:ind w:firstLine="420" w:firstLineChars="200"/>
        <w:rPr>
          <w:rFonts w:hint="eastAsia"/>
          <w:color w:val="000000"/>
        </w:rPr>
      </w:pPr>
      <w:r>
        <w:rPr>
          <w:color w:val="000000"/>
        </w:rPr>
        <w:t>蒸馏水      l000</w:t>
      </w:r>
      <w:r>
        <w:rPr>
          <w:rFonts w:hint="eastAsia"/>
          <w:color w:val="000000"/>
          <w:lang w:val="en-US" w:eastAsia="zh-CN"/>
        </w:rPr>
        <w:t xml:space="preserve"> </w:t>
      </w:r>
      <w:r>
        <w:rPr>
          <w:color w:val="000000"/>
        </w:rPr>
        <w:t>ml</w:t>
      </w:r>
    </w:p>
    <w:p>
      <w:pPr>
        <w:spacing w:line="360" w:lineRule="auto"/>
        <w:ind w:firstLine="420" w:firstLineChars="200"/>
        <w:rPr>
          <w:rFonts w:hint="eastAsia"/>
          <w:color w:val="000000"/>
        </w:rPr>
      </w:pPr>
      <w:r>
        <w:rPr>
          <w:rFonts w:hint="eastAsia"/>
          <w:color w:val="000000"/>
        </w:rPr>
        <w:t xml:space="preserve">冰醋酸      13.5 ml </w:t>
      </w:r>
    </w:p>
    <w:p>
      <w:pPr>
        <w:spacing w:line="360" w:lineRule="auto"/>
        <w:ind w:firstLine="420" w:firstLineChars="200"/>
        <w:rPr>
          <w:color w:val="000000"/>
        </w:rPr>
      </w:pPr>
      <w:r>
        <w:rPr>
          <w:rFonts w:hint="eastAsia"/>
          <w:color w:val="000000"/>
        </w:rPr>
        <w:t xml:space="preserve">③ </w:t>
      </w:r>
      <w:r>
        <w:rPr>
          <w:color w:val="000000"/>
        </w:rPr>
        <w:t xml:space="preserve">F 5定影液  </w:t>
      </w:r>
    </w:p>
    <w:p>
      <w:pPr>
        <w:spacing w:line="360" w:lineRule="auto"/>
        <w:ind w:firstLine="420" w:firstLineChars="200"/>
        <w:rPr>
          <w:color w:val="000000"/>
        </w:rPr>
      </w:pPr>
      <w:r>
        <w:rPr>
          <w:rFonts w:hint="eastAsia"/>
          <w:color w:val="000000"/>
        </w:rPr>
        <w:t>蒸馏水</w:t>
      </w:r>
      <w:r>
        <w:rPr>
          <w:color w:val="000000"/>
        </w:rPr>
        <w:t>(约</w:t>
      </w:r>
      <w:r>
        <w:rPr>
          <w:color w:val="000000"/>
          <w:position w:val="-6"/>
        </w:rPr>
        <w:object>
          <v:shape id="_x0000_i1054" o:spt="75" type="#_x0000_t75" style="height:16pt;width:19pt;" o:ole="t" filled="f" stroked="f" coordsize="21600,21600">
            <v:path/>
            <v:fill on="f" alignshape="1" focussize="0,0"/>
            <v:stroke on="f"/>
            <v:imagedata r:id="rId52" o:title=""/>
            <o:lock v:ext="edit" aspectratio="t"/>
            <w10:wrap type="none"/>
            <w10:anchorlock/>
          </v:shape>
          <o:OLEObject Type="Embed" ProgID="Equation.3" ShapeID="_x0000_i1054" DrawAspect="Content" ObjectID="_1468075747" r:id="rId51">
            <o:LockedField>false</o:LockedField>
          </o:OLEObject>
        </w:object>
      </w:r>
      <w:r>
        <w:rPr>
          <w:color w:val="000000"/>
        </w:rPr>
        <w:t>C)    600</w:t>
      </w:r>
      <w:r>
        <w:rPr>
          <w:rFonts w:hint="eastAsia"/>
          <w:color w:val="000000"/>
        </w:rPr>
        <w:t xml:space="preserve"> </w:t>
      </w:r>
      <w:r>
        <w:rPr>
          <w:color w:val="000000"/>
        </w:rPr>
        <w:t>ml</w:t>
      </w:r>
    </w:p>
    <w:p>
      <w:pPr>
        <w:spacing w:line="360" w:lineRule="auto"/>
        <w:ind w:firstLine="420" w:firstLineChars="200"/>
        <w:rPr>
          <w:color w:val="000000"/>
        </w:rPr>
      </w:pPr>
      <w:r>
        <w:rPr>
          <w:rFonts w:hint="eastAsia"/>
          <w:color w:val="000000"/>
        </w:rPr>
        <w:t>硫代硫酸钠</w:t>
      </w:r>
      <w:r>
        <w:rPr>
          <w:color w:val="000000"/>
        </w:rPr>
        <w:t xml:space="preserve">    </w:t>
      </w:r>
      <w:r>
        <w:rPr>
          <w:rFonts w:hint="eastAsia"/>
          <w:color w:val="000000"/>
        </w:rPr>
        <w:t xml:space="preserve">    </w:t>
      </w:r>
      <w:r>
        <w:rPr>
          <w:color w:val="000000"/>
        </w:rPr>
        <w:t>240</w:t>
      </w:r>
      <w:r>
        <w:rPr>
          <w:rFonts w:hint="eastAsia"/>
          <w:color w:val="000000"/>
        </w:rPr>
        <w:t xml:space="preserve"> </w:t>
      </w:r>
      <w:r>
        <w:rPr>
          <w:color w:val="000000"/>
        </w:rPr>
        <w:t>g</w:t>
      </w:r>
    </w:p>
    <w:p>
      <w:pPr>
        <w:spacing w:line="360" w:lineRule="auto"/>
        <w:ind w:firstLine="420" w:firstLineChars="200"/>
        <w:rPr>
          <w:color w:val="000000"/>
        </w:rPr>
      </w:pPr>
      <w:r>
        <w:rPr>
          <w:rFonts w:hint="eastAsia"/>
          <w:color w:val="000000"/>
        </w:rPr>
        <w:t xml:space="preserve">无水亚硫酸钠      </w:t>
      </w:r>
      <w:r>
        <w:rPr>
          <w:color w:val="000000"/>
        </w:rPr>
        <w:t>15</w:t>
      </w:r>
      <w:r>
        <w:rPr>
          <w:color w:val="000000"/>
          <w:position w:val="-10"/>
        </w:rPr>
        <w:object>
          <v:shape id="_x0000_i1055" o:spt="75" type="#_x0000_t75" style="height:13pt;width:11pt;" o:ole="t" filled="f" stroked="f" coordsize="21600,21600">
            <v:path/>
            <v:fill on="f" alignshape="1" focussize="0,0"/>
            <v:stroke on="f"/>
            <v:imagedata r:id="rId54" o:title=""/>
            <o:lock v:ext="edit" aspectratio="t"/>
            <w10:wrap type="none"/>
            <w10:anchorlock/>
          </v:shape>
          <o:OLEObject Type="Embed" ProgID="Equation.3" ShapeID="_x0000_i1055" DrawAspect="Content" ObjectID="_1468075748" r:id="rId53">
            <o:LockedField>false</o:LockedField>
          </o:OLEObject>
        </w:object>
      </w:r>
    </w:p>
    <w:p>
      <w:pPr>
        <w:spacing w:line="360" w:lineRule="auto"/>
        <w:ind w:firstLine="420" w:firstLineChars="200"/>
        <w:rPr>
          <w:rFonts w:hint="eastAsia"/>
          <w:color w:val="000000"/>
        </w:rPr>
      </w:pPr>
      <w:r>
        <w:rPr>
          <w:rFonts w:hint="eastAsia"/>
          <w:color w:val="000000"/>
        </w:rPr>
        <w:t xml:space="preserve">冰醋酸         </w:t>
      </w:r>
      <w:r>
        <w:rPr>
          <w:color w:val="000000"/>
        </w:rPr>
        <w:t>13</w:t>
      </w:r>
      <w:r>
        <w:rPr>
          <w:rFonts w:hint="eastAsia"/>
          <w:color w:val="000000"/>
          <w:lang w:val="en-US" w:eastAsia="zh-CN"/>
        </w:rPr>
        <w:t>.</w:t>
      </w:r>
      <w:r>
        <w:rPr>
          <w:color w:val="000000"/>
        </w:rPr>
        <w:t>5</w:t>
      </w:r>
      <w:r>
        <w:rPr>
          <w:rFonts w:hint="eastAsia"/>
          <w:color w:val="000000"/>
        </w:rPr>
        <w:t xml:space="preserve"> ml</w:t>
      </w:r>
    </w:p>
    <w:p>
      <w:pPr>
        <w:spacing w:line="360" w:lineRule="auto"/>
        <w:ind w:firstLine="420" w:firstLineChars="200"/>
        <w:rPr>
          <w:rFonts w:hint="eastAsia"/>
          <w:color w:val="000000"/>
        </w:rPr>
      </w:pPr>
      <w:r>
        <w:rPr>
          <w:rFonts w:hint="eastAsia"/>
          <w:color w:val="000000"/>
        </w:rPr>
        <w:t>(铝)钾矾          15</w:t>
      </w:r>
      <w:r>
        <w:rPr>
          <w:color w:val="000000"/>
          <w:position w:val="-10"/>
        </w:rPr>
        <w:object>
          <v:shape id="_x0000_i1056" o:spt="75" type="#_x0000_t75" style="height:13pt;width:11pt;" o:ole="t" filled="f" stroked="f" coordsize="21600,21600">
            <v:path/>
            <v:fill on="f" alignshape="1" focussize="0,0"/>
            <v:stroke on="f"/>
            <v:imagedata r:id="rId54" o:title=""/>
            <o:lock v:ext="edit" aspectratio="t"/>
            <w10:wrap type="none"/>
            <w10:anchorlock/>
          </v:shape>
          <o:OLEObject Type="Embed" ProgID="Equation.3" ShapeID="_x0000_i1056" DrawAspect="Content" ObjectID="_1468075749" r:id="rId55">
            <o:LockedField>false</o:LockedField>
          </o:OLEObject>
        </w:object>
      </w:r>
    </w:p>
    <w:p>
      <w:pPr>
        <w:spacing w:line="360" w:lineRule="auto"/>
        <w:ind w:firstLine="420" w:firstLineChars="200"/>
        <w:rPr>
          <w:rFonts w:hint="eastAsia"/>
          <w:color w:val="000000"/>
        </w:rPr>
      </w:pPr>
      <w:r>
        <w:rPr>
          <w:color w:val="000000"/>
        </w:rPr>
        <w:t xml:space="preserve">加蒸馏水到    </w:t>
      </w:r>
      <w:r>
        <w:rPr>
          <w:rFonts w:hint="eastAsia"/>
          <w:color w:val="000000"/>
        </w:rPr>
        <w:t xml:space="preserve">  </w:t>
      </w:r>
      <w:r>
        <w:rPr>
          <w:color w:val="000000"/>
        </w:rPr>
        <w:t>1000</w:t>
      </w:r>
      <w:r>
        <w:rPr>
          <w:rFonts w:hint="eastAsia"/>
          <w:color w:val="000000"/>
        </w:rPr>
        <w:t xml:space="preserve"> </w:t>
      </w:r>
      <w:r>
        <w:rPr>
          <w:color w:val="000000"/>
        </w:rPr>
        <w:t>ml</w:t>
      </w:r>
    </w:p>
    <w:p>
      <w:pPr>
        <w:spacing w:line="360" w:lineRule="auto"/>
        <w:ind w:firstLine="420" w:firstLineChars="200"/>
        <w:rPr>
          <w:rFonts w:hint="eastAsia"/>
          <w:color w:val="000000"/>
        </w:rPr>
      </w:pPr>
      <w:r>
        <w:rPr>
          <w:rFonts w:hint="eastAsia"/>
          <w:color w:val="000000"/>
        </w:rPr>
        <w:t>显影是需要着重控制的过程。由于在曝光过程中曝光量的准确控制比较困难，在显影时显影液的温度，显影液使用的时间长短都会影响干板进行显影的速度。而显影后干版的</w:t>
      </w:r>
      <w:r>
        <w:rPr>
          <w:rFonts w:hint="eastAsia"/>
          <w:color w:val="000000"/>
          <w:lang w:eastAsia="zh-CN"/>
        </w:rPr>
        <w:t>影纹</w:t>
      </w:r>
      <w:r>
        <w:rPr>
          <w:rFonts w:hint="eastAsia"/>
          <w:color w:val="000000"/>
        </w:rPr>
        <w:t>密度对再现像的质量影响很大，因此，一般都采用在显影过程中在安全暗绿光下实时观察干版</w:t>
      </w:r>
      <w:r>
        <w:rPr>
          <w:rFonts w:hint="eastAsia"/>
          <w:color w:val="000000"/>
          <w:lang w:eastAsia="zh-CN"/>
        </w:rPr>
        <w:t>影纹</w:t>
      </w:r>
      <w:r>
        <w:rPr>
          <w:rFonts w:hint="eastAsia"/>
          <w:color w:val="000000"/>
        </w:rPr>
        <w:t>密度的方法</w:t>
      </w:r>
      <w:r>
        <w:rPr>
          <w:rFonts w:hint="eastAsia"/>
          <w:color w:val="000000"/>
          <w:lang w:eastAsia="zh-CN"/>
        </w:rPr>
        <w:t>来决定</w:t>
      </w:r>
      <w:r>
        <w:rPr>
          <w:rFonts w:hint="eastAsia"/>
          <w:color w:val="000000"/>
        </w:rPr>
        <w:t>显影时间。在正常曝光时，一般在1</w:t>
      </w:r>
      <w:r>
        <w:rPr>
          <w:rFonts w:hint="eastAsia"/>
          <w:color w:val="000000"/>
          <w:lang w:val="en-US" w:eastAsia="zh-CN"/>
        </w:rPr>
        <w:t>0</w:t>
      </w:r>
      <w:r>
        <w:rPr>
          <w:rFonts w:hint="eastAsia"/>
          <w:color w:val="000000"/>
        </w:rPr>
        <w:t>-20秒即可在暗绿色灯光下隐约看到影纹，显影结束后片子的正常</w:t>
      </w:r>
      <w:r>
        <w:rPr>
          <w:rFonts w:hint="eastAsia"/>
          <w:color w:val="000000"/>
          <w:lang w:eastAsia="zh-CN"/>
        </w:rPr>
        <w:t>影纹</w:t>
      </w:r>
      <w:r>
        <w:rPr>
          <w:rFonts w:hint="eastAsia"/>
          <w:color w:val="000000"/>
        </w:rPr>
        <w:t>密度，大致是在反射白光下，看到中等黑度的影纹。</w:t>
      </w:r>
      <w:r>
        <w:rPr>
          <w:rFonts w:hint="eastAsia"/>
          <w:color w:val="000000"/>
          <w:lang w:eastAsia="zh-CN"/>
        </w:rPr>
        <w:t>影纹</w:t>
      </w:r>
      <w:r>
        <w:rPr>
          <w:rFonts w:hint="eastAsia"/>
          <w:color w:val="000000"/>
        </w:rPr>
        <w:t>密度过大和过小，都会影响片子的衍射效</w:t>
      </w:r>
      <w:r>
        <w:rPr>
          <w:rFonts w:hint="eastAsia"/>
          <w:color w:val="000000"/>
          <w:lang w:eastAsia="zh-CN"/>
        </w:rPr>
        <w:t>果</w:t>
      </w:r>
      <w:r>
        <w:rPr>
          <w:rFonts w:hint="eastAsia"/>
          <w:color w:val="000000"/>
        </w:rPr>
        <w:t>而看不到重现象。</w:t>
      </w:r>
    </w:p>
    <w:p>
      <w:pPr>
        <w:spacing w:line="360" w:lineRule="auto"/>
        <w:ind w:firstLine="420" w:firstLineChars="200"/>
        <w:rPr>
          <w:color w:val="000000"/>
        </w:rPr>
      </w:pPr>
      <w:r>
        <w:rPr>
          <w:rFonts w:hint="eastAsia"/>
          <w:color w:val="000000"/>
        </w:rPr>
        <w:t>注意，如果显影不到1分钟片子的密度已经很大，则说明曝光过强；而如果显影超过3分钟密度仍然很小，则是曝光太少，应该增加曝光时间</w:t>
      </w:r>
      <w:r>
        <w:rPr>
          <w:rFonts w:hint="eastAsia"/>
          <w:color w:val="000000"/>
          <w:lang w:eastAsia="zh-CN"/>
        </w:rPr>
        <w:t>，也可能是干板质量有问题</w:t>
      </w:r>
      <w:r>
        <w:rPr>
          <w:rFonts w:hint="eastAsia"/>
          <w:color w:val="000000"/>
        </w:rPr>
        <w:t>。</w:t>
      </w:r>
    </w:p>
    <w:p>
      <w:pPr>
        <w:spacing w:line="360" w:lineRule="auto"/>
        <w:ind w:firstLine="420" w:firstLineChars="200"/>
        <w:rPr>
          <w:rFonts w:hint="eastAsia"/>
          <w:color w:val="000000"/>
        </w:rPr>
      </w:pPr>
      <w:r>
        <w:rPr>
          <w:rFonts w:hint="eastAsia"/>
          <w:color w:val="000000"/>
        </w:rPr>
        <w:t>4. 全息重现</w:t>
      </w:r>
    </w:p>
    <w:p>
      <w:pPr>
        <w:spacing w:line="360" w:lineRule="auto"/>
        <w:ind w:firstLine="420" w:firstLineChars="200"/>
        <w:rPr>
          <w:rFonts w:hint="eastAsia"/>
          <w:color w:val="000000"/>
        </w:rPr>
      </w:pPr>
      <w:r>
        <w:rPr>
          <w:rFonts w:hint="eastAsia"/>
          <w:color w:val="000000"/>
          <w:lang w:eastAsia="zh-CN"/>
        </w:rPr>
        <w:t>打开激光电源，</w:t>
      </w:r>
      <w:r>
        <w:rPr>
          <w:rFonts w:hint="eastAsia"/>
          <w:color w:val="000000"/>
        </w:rPr>
        <w:t>将</w:t>
      </w:r>
      <w:r>
        <w:rPr>
          <w:rFonts w:hint="eastAsia"/>
          <w:color w:val="000000"/>
          <w:lang w:eastAsia="zh-CN"/>
        </w:rPr>
        <w:t>吹干</w:t>
      </w:r>
      <w:r>
        <w:rPr>
          <w:rFonts w:hint="eastAsia"/>
          <w:color w:val="000000"/>
        </w:rPr>
        <w:t>的片子，按原曝光时的位置装回干板架上。拿掉拍片的物体，用拍片时的参考光照射全息片，人眼从全息片后方通过全息片向原物体位置仔细观察，即能在原物体位置</w:t>
      </w:r>
      <w:r>
        <w:rPr>
          <w:rFonts w:hint="eastAsia"/>
          <w:color w:val="000000"/>
          <w:lang w:eastAsia="zh-CN"/>
        </w:rPr>
        <w:t>处</w:t>
      </w:r>
      <w:r>
        <w:rPr>
          <w:rFonts w:hint="eastAsia"/>
          <w:color w:val="000000"/>
        </w:rPr>
        <w:t>观察到再现的全息像。</w:t>
      </w:r>
    </w:p>
    <w:p>
      <w:pPr>
        <w:spacing w:line="360" w:lineRule="auto"/>
        <w:ind w:firstLine="420" w:firstLineChars="200"/>
        <w:rPr>
          <w:rFonts w:hint="eastAsia" w:eastAsia="黑体"/>
          <w:color w:val="000000"/>
        </w:rPr>
      </w:pPr>
      <w:r>
        <w:rPr>
          <w:rFonts w:hint="eastAsia" w:eastAsia="黑体"/>
          <w:color w:val="000000"/>
        </w:rPr>
        <w:t>【观察与记录】</w:t>
      </w:r>
    </w:p>
    <w:p>
      <w:pPr>
        <w:spacing w:line="360" w:lineRule="auto"/>
        <w:ind w:firstLine="420" w:firstLineChars="200"/>
        <w:rPr>
          <w:rFonts w:hint="eastAsia"/>
          <w:color w:val="000000"/>
        </w:rPr>
      </w:pPr>
      <w:r>
        <w:rPr>
          <w:rFonts w:hint="eastAsia"/>
          <w:color w:val="000000"/>
        </w:rPr>
        <w:t>仔细观察全息再现</w:t>
      </w:r>
      <w:r>
        <w:rPr>
          <w:rFonts w:hint="eastAsia"/>
          <w:color w:val="000000"/>
          <w:lang w:eastAsia="zh-CN"/>
        </w:rPr>
        <w:t>像</w:t>
      </w:r>
      <w:r>
        <w:rPr>
          <w:rFonts w:hint="eastAsia"/>
          <w:color w:val="000000"/>
        </w:rPr>
        <w:t>的特点，它与普通照片有何异同？作好记录。</w:t>
      </w:r>
    </w:p>
    <w:p>
      <w:pPr>
        <w:spacing w:line="360" w:lineRule="auto"/>
        <w:ind w:firstLine="420" w:firstLineChars="200"/>
        <w:rPr>
          <w:rFonts w:hint="eastAsia"/>
          <w:color w:val="000000"/>
        </w:rPr>
      </w:pPr>
      <w:r>
        <w:rPr>
          <w:rFonts w:hint="eastAsia"/>
          <w:color w:val="000000"/>
        </w:rPr>
        <w:t>记录下拍摄全息图所用的光路图的具体尺寸。</w:t>
      </w:r>
    </w:p>
    <w:p>
      <w:pPr>
        <w:spacing w:line="360" w:lineRule="auto"/>
        <w:ind w:firstLine="420" w:firstLineChars="200"/>
        <w:rPr>
          <w:rFonts w:hint="eastAsia" w:eastAsia="黑体"/>
        </w:rPr>
      </w:pPr>
      <w:r>
        <w:rPr>
          <w:rFonts w:hint="eastAsia"/>
        </w:rPr>
        <w:t>记录干板曝光和暗室处理的相关参数。</w:t>
      </w:r>
    </w:p>
    <w:p>
      <w:pPr>
        <w:pStyle w:val="4"/>
        <w:spacing w:line="360" w:lineRule="auto"/>
        <w:rPr>
          <w:rFonts w:hint="eastAsia" w:ascii="Times New Roman" w:hAnsi="Times New Roman"/>
        </w:rPr>
      </w:pPr>
      <w:r>
        <w:rPr>
          <w:rFonts w:hint="eastAsia" w:ascii="Times New Roman" w:hAnsi="Times New Roman"/>
          <w:color w:val="000000"/>
        </w:rPr>
        <w:t>菲涅尔全息图是一种很复杂的干涉图</w:t>
      </w:r>
      <w:r>
        <w:rPr>
          <w:rFonts w:hint="eastAsia" w:ascii="Times New Roman" w:hAnsi="Times New Roman"/>
        </w:rPr>
        <w:t>。在拍摄过程中无法确认我们的操作是否正确，只有在拍摄好全息图后能否观察到清晰的再现像才能证明实验是否成功。因此，要求实验者重视每一个实验环节，只有一丝不苟的完成好每一个实验步骤，才能得到完美的实验结果。事实证明只要</w:t>
      </w:r>
      <w:r>
        <w:rPr>
          <w:rFonts w:hint="eastAsia" w:ascii="Times New Roman" w:hAnsi="Times New Roman"/>
          <w:lang w:eastAsia="zh-CN"/>
        </w:rPr>
        <w:t>按</w:t>
      </w:r>
      <w:r>
        <w:rPr>
          <w:rFonts w:hint="eastAsia" w:ascii="Times New Roman" w:hAnsi="Times New Roman"/>
        </w:rPr>
        <w:t>照以上要求布置好光路、调整好光强比例、防止振动、正确控制曝光时间和显影</w:t>
      </w:r>
      <w:r>
        <w:rPr>
          <w:rFonts w:hint="eastAsia" w:ascii="Times New Roman" w:hAnsi="Times New Roman"/>
          <w:lang w:eastAsia="zh-CN"/>
        </w:rPr>
        <w:t>时的影纹</w:t>
      </w:r>
      <w:r>
        <w:rPr>
          <w:rFonts w:hint="eastAsia" w:ascii="Times New Roman" w:hAnsi="Times New Roman"/>
        </w:rPr>
        <w:t xml:space="preserve">密度，拍出一张合格的全息片并非难事。 </w:t>
      </w:r>
    </w:p>
    <w:p>
      <w:pPr>
        <w:spacing w:line="360" w:lineRule="auto"/>
        <w:ind w:firstLine="420" w:firstLineChars="200"/>
        <w:rPr>
          <w:rFonts w:hint="eastAsia" w:eastAsia="黑体"/>
        </w:rPr>
      </w:pPr>
      <w:r>
        <w:rPr>
          <w:rFonts w:hint="eastAsia" w:eastAsia="黑体"/>
        </w:rPr>
        <w:t>【特别注意】</w:t>
      </w:r>
    </w:p>
    <w:p>
      <w:pPr>
        <w:spacing w:line="360" w:lineRule="auto"/>
        <w:ind w:firstLine="420" w:firstLineChars="200"/>
        <w:rPr>
          <w:rFonts w:hint="eastAsia"/>
        </w:rPr>
      </w:pPr>
      <w:r>
        <w:rPr>
          <w:rFonts w:hint="eastAsia"/>
        </w:rPr>
        <w:t>1. 不能用眼睛直接对着未经漫射的激光束的传播方向看，否则将灼伤眼睛，实验所用的激光束对皮肤及衣物等无伤害。</w:t>
      </w:r>
    </w:p>
    <w:p>
      <w:pPr>
        <w:spacing w:line="360" w:lineRule="auto"/>
        <w:ind w:firstLine="420" w:firstLineChars="200"/>
        <w:rPr>
          <w:rFonts w:hint="eastAsia"/>
          <w:color w:val="000000"/>
        </w:rPr>
      </w:pPr>
      <w:r>
        <w:rPr>
          <w:rFonts w:hint="eastAsia"/>
          <w:color w:val="000000"/>
        </w:rPr>
        <w:t>2. 注意对于我们所使用的干板，只有暗绿色的灯光是安全的。因此在室内有光照时，严禁打开干板盒；在安装干板前，必须关闭光开关，使全息台上没有红色的激光束。</w:t>
      </w:r>
    </w:p>
    <w:p>
      <w:pPr>
        <w:spacing w:line="360" w:lineRule="auto"/>
        <w:ind w:firstLine="420" w:firstLineChars="200"/>
        <w:rPr>
          <w:rFonts w:hint="eastAsia"/>
          <w:color w:val="000000"/>
        </w:rPr>
      </w:pPr>
      <w:r>
        <w:rPr>
          <w:rFonts w:hint="eastAsia"/>
          <w:color w:val="000000"/>
        </w:rPr>
        <w:t>3. 严禁用手或其它物体接触或擦拭任何光学元件的表面。</w:t>
      </w:r>
    </w:p>
    <w:p>
      <w:pPr>
        <w:spacing w:line="360" w:lineRule="auto"/>
        <w:ind w:firstLine="420" w:firstLineChars="200"/>
        <w:rPr>
          <w:color w:val="000000"/>
        </w:rPr>
      </w:pPr>
      <w:r>
        <w:rPr>
          <w:rFonts w:hint="eastAsia"/>
          <w:color w:val="000000"/>
        </w:rPr>
        <w:t>【思考题】</w:t>
      </w:r>
    </w:p>
    <w:p>
      <w:pPr>
        <w:spacing w:line="360" w:lineRule="auto"/>
        <w:ind w:firstLine="420" w:firstLineChars="200"/>
        <w:rPr>
          <w:rFonts w:hint="eastAsia" w:ascii="宋体" w:hAnsi="宋体"/>
          <w:color w:val="000000"/>
        </w:rPr>
      </w:pPr>
      <w:r>
        <w:rPr>
          <w:rFonts w:hint="eastAsia"/>
          <w:color w:val="000000"/>
        </w:rPr>
        <w:t>1.</w:t>
      </w:r>
      <w:r>
        <w:rPr>
          <w:rFonts w:hint="eastAsia" w:ascii="宋体" w:hAnsi="宋体"/>
          <w:color w:val="000000"/>
        </w:rPr>
        <w:t xml:space="preserve"> </w:t>
      </w:r>
      <w:r>
        <w:rPr>
          <w:rFonts w:ascii="宋体" w:hAnsi="宋体"/>
          <w:color w:val="000000"/>
        </w:rPr>
        <w:t>为什么说全息图记录了物光波波前的全部信息</w:t>
      </w:r>
      <w:r>
        <w:rPr>
          <w:rFonts w:hint="eastAsia" w:ascii="宋体" w:hAnsi="宋体"/>
          <w:color w:val="000000"/>
        </w:rPr>
        <w:t>？</w:t>
      </w:r>
      <w:r>
        <w:rPr>
          <w:rFonts w:ascii="宋体" w:hAnsi="宋体"/>
          <w:color w:val="000000"/>
        </w:rPr>
        <w:t>它又是怎样记录“全部信息”的</w:t>
      </w:r>
      <w:r>
        <w:rPr>
          <w:rFonts w:hint="eastAsia" w:ascii="宋体" w:hAnsi="宋体"/>
          <w:color w:val="000000"/>
        </w:rPr>
        <w:t>？</w:t>
      </w:r>
    </w:p>
    <w:p>
      <w:pPr>
        <w:spacing w:line="360" w:lineRule="auto"/>
        <w:ind w:firstLine="420" w:firstLineChars="200"/>
        <w:rPr>
          <w:rFonts w:hint="eastAsia" w:ascii="宋体" w:hAnsi="宋体"/>
          <w:color w:val="000000"/>
        </w:rPr>
      </w:pPr>
      <w:r>
        <w:rPr>
          <w:rFonts w:hint="eastAsia" w:ascii="宋体" w:hAnsi="宋体"/>
          <w:color w:val="000000"/>
        </w:rPr>
        <w:t xml:space="preserve">2. </w:t>
      </w:r>
      <w:r>
        <w:rPr>
          <w:rFonts w:ascii="宋体" w:hAnsi="宋体"/>
          <w:color w:val="000000"/>
        </w:rPr>
        <w:t>怎样才能拍摄制作出高质量的全息照片</w:t>
      </w:r>
      <w:r>
        <w:rPr>
          <w:rFonts w:hint="eastAsia" w:ascii="宋体" w:hAnsi="宋体"/>
          <w:color w:val="000000"/>
        </w:rPr>
        <w:t>？</w:t>
      </w:r>
      <w:r>
        <w:rPr>
          <w:rFonts w:ascii="宋体" w:hAnsi="宋体"/>
          <w:color w:val="000000"/>
        </w:rPr>
        <w:t>拍摄过程中应注意哪些事项</w:t>
      </w:r>
      <w:r>
        <w:rPr>
          <w:rFonts w:hint="eastAsia" w:ascii="宋体" w:hAnsi="宋体"/>
          <w:color w:val="000000"/>
        </w:rPr>
        <w:t>?</w:t>
      </w:r>
    </w:p>
    <w:p>
      <w:pPr>
        <w:spacing w:line="360" w:lineRule="auto"/>
        <w:ind w:firstLine="420" w:firstLineChars="200"/>
        <w:rPr>
          <w:rFonts w:hint="eastAsia" w:ascii="宋体" w:hAnsi="宋体"/>
          <w:color w:val="000000"/>
        </w:rPr>
      </w:pPr>
      <w:r>
        <w:rPr>
          <w:rFonts w:hint="eastAsia" w:ascii="宋体" w:hAnsi="宋体"/>
          <w:color w:val="000000"/>
        </w:rPr>
        <w:t xml:space="preserve">3. </w:t>
      </w:r>
      <w:r>
        <w:rPr>
          <w:rFonts w:ascii="宋体" w:hAnsi="宋体"/>
          <w:color w:val="000000"/>
        </w:rPr>
        <w:t>怎样观察由全息图再现的虚像和实像?</w:t>
      </w:r>
    </w:p>
    <w:p>
      <w:pPr>
        <w:spacing w:line="360" w:lineRule="auto"/>
        <w:ind w:firstLine="420" w:firstLineChars="200"/>
        <w:rPr>
          <w:rFonts w:hint="eastAsia" w:ascii="宋体" w:hAnsi="宋体"/>
          <w:color w:val="000000"/>
        </w:rPr>
      </w:pPr>
      <w:r>
        <w:rPr>
          <w:rFonts w:hint="eastAsia" w:ascii="宋体" w:hAnsi="宋体"/>
          <w:color w:val="000000"/>
        </w:rPr>
        <w:t xml:space="preserve">4. </w:t>
      </w:r>
      <w:r>
        <w:rPr>
          <w:rFonts w:ascii="宋体" w:hAnsi="宋体"/>
          <w:color w:val="000000"/>
        </w:rPr>
        <w:t>怎样选择全息记录介质</w:t>
      </w:r>
      <w:r>
        <w:rPr>
          <w:rFonts w:hint="eastAsia" w:ascii="宋体" w:hAnsi="宋体"/>
          <w:color w:val="000000"/>
        </w:rPr>
        <w:t>?</w:t>
      </w:r>
    </w:p>
    <w:p>
      <w:pPr>
        <w:spacing w:line="360" w:lineRule="auto"/>
        <w:ind w:firstLine="420" w:firstLineChars="200"/>
        <w:rPr>
          <w:rFonts w:hint="eastAsia" w:ascii="宋体" w:hAnsi="宋体"/>
          <w:color w:val="000000"/>
        </w:rPr>
      </w:pPr>
    </w:p>
    <w:p>
      <w:pPr>
        <w:autoSpaceDE w:val="0"/>
        <w:autoSpaceDN w:val="0"/>
        <w:adjustRightInd w:val="0"/>
        <w:spacing w:line="360" w:lineRule="auto"/>
        <w:ind w:firstLine="200"/>
        <w:jc w:val="left"/>
      </w:pPr>
    </w:p>
    <w:p>
      <w:pPr>
        <w:autoSpaceDE w:val="0"/>
        <w:autoSpaceDN w:val="0"/>
        <w:adjustRightInd w:val="0"/>
        <w:spacing w:line="360" w:lineRule="auto"/>
        <w:ind w:firstLine="200"/>
        <w:jc w:val="left"/>
        <w:rPr>
          <w:rFonts w:hint="eastAsia"/>
          <w:lang w:eastAsia="zh-CN"/>
        </w:rPr>
      </w:pPr>
      <w:r>
        <w:rPr>
          <w:rFonts w:hint="eastAsia"/>
          <w:lang w:eastAsia="zh-CN"/>
        </w:rPr>
        <w:t>【参考文献】</w:t>
      </w:r>
    </w:p>
    <w:p>
      <w:pPr>
        <w:numPr>
          <w:ilvl w:val="0"/>
          <w:numId w:val="2"/>
        </w:numPr>
        <w:autoSpaceDE w:val="0"/>
        <w:autoSpaceDN w:val="0"/>
        <w:adjustRightInd w:val="0"/>
        <w:spacing w:line="360" w:lineRule="auto"/>
        <w:ind w:firstLine="200"/>
        <w:jc w:val="left"/>
        <w:rPr>
          <w:rFonts w:hint="eastAsia"/>
          <w:lang w:val="en-US" w:eastAsia="zh-CN"/>
        </w:rPr>
      </w:pPr>
      <w:r>
        <w:rPr>
          <w:rFonts w:hint="eastAsia"/>
          <w:lang w:val="en-US" w:eastAsia="zh-CN"/>
        </w:rPr>
        <w:t>吕斯骅，段家忯. 新编基础物理实验，高等教育出版社，2001</w:t>
      </w:r>
    </w:p>
    <w:p>
      <w:pPr>
        <w:numPr>
          <w:ilvl w:val="0"/>
          <w:numId w:val="2"/>
        </w:numPr>
        <w:autoSpaceDE w:val="0"/>
        <w:autoSpaceDN w:val="0"/>
        <w:adjustRightInd w:val="0"/>
        <w:spacing w:line="360" w:lineRule="auto"/>
        <w:ind w:firstLine="200"/>
        <w:jc w:val="left"/>
        <w:rPr>
          <w:rFonts w:hint="default"/>
          <w:lang w:val="en-US" w:eastAsia="zh-CN"/>
        </w:rPr>
      </w:pPr>
      <w:r>
        <w:rPr>
          <w:rFonts w:hint="eastAsia"/>
          <w:lang w:val="en-US" w:eastAsia="zh-CN"/>
        </w:rPr>
        <w:t xml:space="preserve">王植恒，何 原  朱 俊. 大学物理实验，高等教育出版社，2008                          </w:t>
      </w:r>
    </w:p>
    <w:p>
      <w:pPr>
        <w:autoSpaceDE w:val="0"/>
        <w:autoSpaceDN w:val="0"/>
        <w:adjustRightInd w:val="0"/>
        <w:spacing w:line="360" w:lineRule="auto"/>
        <w:ind w:firstLine="200"/>
        <w:jc w:val="left"/>
      </w:pPr>
      <w:r>
        <w:rPr>
          <w:rFonts w:hint="eastAsia"/>
          <w:lang w:val="en-US" w:eastAsia="zh-CN"/>
        </w:rPr>
        <w:t>3.房若宇，</w:t>
      </w:r>
      <w:r>
        <w:rPr>
          <w:rFonts w:hint="eastAsia" w:ascii="Times New Roman" w:hAnsi="Times New Roman" w:cs="Times New Roman"/>
          <w:lang w:val="en-US" w:eastAsia="zh-CN"/>
        </w:rPr>
        <w:t>激光全息照相实验技术的改进[J]，大学物理实验，2013</w:t>
      </w:r>
      <w:r>
        <w:rPr>
          <w:rFonts w:ascii="Helvetica" w:hAnsi="Helvetica" w:eastAsia="Helvetica" w:cs="Helvetica"/>
          <w:i w:val="0"/>
          <w:iCs w:val="0"/>
          <w:caps w:val="0"/>
          <w:color w:val="3A3A3A"/>
          <w:spacing w:val="0"/>
          <w:sz w:val="22"/>
          <w:szCs w:val="22"/>
          <w:shd w:val="clear" w:color="auto" w:fill="FFFFFF"/>
        </w:rPr>
        <w:t xml:space="preserve"> </w:t>
      </w:r>
      <w:r>
        <w:rPr>
          <w:rFonts w:hint="eastAsia" w:ascii="Times New Roman" w:hAnsi="Times New Roman" w:cs="Times New Roman"/>
          <w:lang w:val="en-US" w:eastAsia="zh-CN"/>
        </w:rPr>
        <w:t>Vol.26 (5), p.57-59</w:t>
      </w:r>
    </w:p>
    <w:sectPr>
      <w:footnotePr>
        <w:numFmt w:val="decimal"/>
      </w:footnotePr>
      <w:pgSz w:w="10433" w:h="14742"/>
      <w:pgMar w:top="907" w:right="1106" w:bottom="907" w:left="1106" w:header="851" w:footer="851"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Helvetica">
    <w:altName w:val="Arial"/>
    <w:panose1 w:val="00000000000000000000"/>
    <w:charset w:val="00"/>
    <w:family w:val="auto"/>
    <w:pitch w:val="default"/>
    <w:sig w:usb0="00000000"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94F2D8"/>
    <w:multiLevelType w:val="singleLevel"/>
    <w:tmpl w:val="E594F2D8"/>
    <w:lvl w:ilvl="0" w:tentative="0">
      <w:start w:val="1"/>
      <w:numFmt w:val="decimal"/>
      <w:lvlText w:val="%1."/>
      <w:lvlJc w:val="left"/>
      <w:pPr>
        <w:tabs>
          <w:tab w:val="left" w:pos="312"/>
        </w:tabs>
      </w:pPr>
    </w:lvl>
  </w:abstractNum>
  <w:abstractNum w:abstractNumId="1">
    <w:nsid w:val="F9D0DB58"/>
    <w:multiLevelType w:val="singleLevel"/>
    <w:tmpl w:val="F9D0DB58"/>
    <w:lvl w:ilvl="0" w:tentative="0">
      <w:start w:val="5"/>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9"/>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yODQ1MGVjOWYyOWY5Mjc0ODU4ZTNhZjRmYTQ0Y2UifQ=="/>
  </w:docVars>
  <w:rsids>
    <w:rsidRoot w:val="00000000"/>
    <w:rsid w:val="016C530B"/>
    <w:rsid w:val="03A23DA6"/>
    <w:rsid w:val="046B5540"/>
    <w:rsid w:val="061F41CD"/>
    <w:rsid w:val="0A2C751F"/>
    <w:rsid w:val="0E715E49"/>
    <w:rsid w:val="0F3A250D"/>
    <w:rsid w:val="12AD53AC"/>
    <w:rsid w:val="1B3C72A9"/>
    <w:rsid w:val="1F571409"/>
    <w:rsid w:val="238915B9"/>
    <w:rsid w:val="262810FE"/>
    <w:rsid w:val="281573ED"/>
    <w:rsid w:val="2E7E0808"/>
    <w:rsid w:val="2F7E4915"/>
    <w:rsid w:val="33C3329A"/>
    <w:rsid w:val="38FE47B6"/>
    <w:rsid w:val="3F1B30E3"/>
    <w:rsid w:val="433231BB"/>
    <w:rsid w:val="437E3E45"/>
    <w:rsid w:val="43C8167A"/>
    <w:rsid w:val="4A831210"/>
    <w:rsid w:val="4E3E2863"/>
    <w:rsid w:val="51DC6C1B"/>
    <w:rsid w:val="59513E7A"/>
    <w:rsid w:val="625F4834"/>
    <w:rsid w:val="6ABA37F6"/>
    <w:rsid w:val="710F4C54"/>
    <w:rsid w:val="76CE5940"/>
    <w:rsid w:val="7886337C"/>
    <w:rsid w:val="7978655F"/>
    <w:rsid w:val="7DD10836"/>
    <w:rsid w:val="7FBB06E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1723" w:semiHidden="0" w:name="Default Paragraph Font"/>
    <w:lsdException w:unhideWhenUsed="0" w:uiPriority="1624" w:semiHidden="0" w:name="Body Text"/>
    <w:lsdException w:unhideWhenUsed="0" w:uiPriority="1624"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1624"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eastAsia="宋体"/>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7">
    <w:name w:val="Default Paragraph Font"/>
    <w:uiPriority w:val="1723"/>
  </w:style>
  <w:style w:type="table" w:default="1" w:styleId="6">
    <w:name w:val="Normal Table"/>
    <w:semiHidden/>
    <w:uiPriority w:val="0"/>
    <w:tblPr>
      <w:tblStyle w:val="6"/>
      <w:tblCellMar>
        <w:top w:w="0" w:type="dxa"/>
        <w:left w:w="108" w:type="dxa"/>
        <w:bottom w:w="0" w:type="dxa"/>
        <w:right w:w="108" w:type="dxa"/>
      </w:tblCellMar>
    </w:tblPr>
  </w:style>
  <w:style w:type="paragraph" w:styleId="3">
    <w:name w:val="Body Text"/>
    <w:basedOn w:val="1"/>
    <w:uiPriority w:val="1624"/>
    <w:pPr>
      <w:jc w:val="left"/>
    </w:pPr>
  </w:style>
  <w:style w:type="paragraph" w:styleId="4">
    <w:name w:val="Body Text Indent"/>
    <w:basedOn w:val="1"/>
    <w:uiPriority w:val="1624"/>
    <w:pPr>
      <w:ind w:firstLine="420" w:firstLineChars="200"/>
    </w:pPr>
    <w:rPr>
      <w:rFonts w:ascii="宋体" w:hAnsi="宋体"/>
    </w:rPr>
  </w:style>
  <w:style w:type="paragraph" w:styleId="5">
    <w:name w:val="Body Text Indent 2"/>
    <w:basedOn w:val="1"/>
    <w:uiPriority w:val="1624"/>
    <w:pPr>
      <w:spacing w:line="360" w:lineRule="auto"/>
      <w:ind w:firstLine="420" w:firstLineChars="200"/>
    </w:pPr>
    <w:rPr>
      <w:color w:val="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oleObject" Target="embeddings/oleObject2.bin"/><Relationship Id="rId7" Type="http://schemas.openxmlformats.org/officeDocument/2006/relationships/image" Target="media/image3.wmf"/><Relationship Id="rId6" Type="http://schemas.openxmlformats.org/officeDocument/2006/relationships/oleObject" Target="embeddings/oleObject1.bin"/><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oleObject" Target="embeddings/oleObject25.bin"/><Relationship Id="rId54" Type="http://schemas.openxmlformats.org/officeDocument/2006/relationships/image" Target="media/image27.wmf"/><Relationship Id="rId53" Type="http://schemas.openxmlformats.org/officeDocument/2006/relationships/oleObject" Target="embeddings/oleObject24.bin"/><Relationship Id="rId52" Type="http://schemas.openxmlformats.org/officeDocument/2006/relationships/image" Target="media/image26.wmf"/><Relationship Id="rId51" Type="http://schemas.openxmlformats.org/officeDocument/2006/relationships/oleObject" Target="embeddings/oleObject23.bin"/><Relationship Id="rId50" Type="http://schemas.openxmlformats.org/officeDocument/2006/relationships/image" Target="media/image25.wmf"/><Relationship Id="rId5" Type="http://schemas.openxmlformats.org/officeDocument/2006/relationships/image" Target="media/image2.png"/><Relationship Id="rId49" Type="http://schemas.openxmlformats.org/officeDocument/2006/relationships/oleObject" Target="embeddings/oleObject22.bin"/><Relationship Id="rId48" Type="http://schemas.openxmlformats.org/officeDocument/2006/relationships/image" Target="media/image24.wmf"/><Relationship Id="rId47" Type="http://schemas.openxmlformats.org/officeDocument/2006/relationships/oleObject" Target="embeddings/oleObject21.bin"/><Relationship Id="rId46" Type="http://schemas.openxmlformats.org/officeDocument/2006/relationships/image" Target="media/image23.wmf"/><Relationship Id="rId45" Type="http://schemas.openxmlformats.org/officeDocument/2006/relationships/oleObject" Target="embeddings/oleObject20.bin"/><Relationship Id="rId44" Type="http://schemas.openxmlformats.org/officeDocument/2006/relationships/image" Target="media/image22.wmf"/><Relationship Id="rId43" Type="http://schemas.openxmlformats.org/officeDocument/2006/relationships/oleObject" Target="embeddings/oleObject19.bin"/><Relationship Id="rId42" Type="http://schemas.openxmlformats.org/officeDocument/2006/relationships/image" Target="media/image21.png"/><Relationship Id="rId41" Type="http://schemas.openxmlformats.org/officeDocument/2006/relationships/image" Target="media/image20.jpeg"/><Relationship Id="rId40" Type="http://schemas.openxmlformats.org/officeDocument/2006/relationships/image" Target="media/image19.wmf"/><Relationship Id="rId4" Type="http://schemas.openxmlformats.org/officeDocument/2006/relationships/image" Target="media/image1.png"/><Relationship Id="rId39" Type="http://schemas.openxmlformats.org/officeDocument/2006/relationships/oleObject" Target="embeddings/oleObject18.bin"/><Relationship Id="rId38" Type="http://schemas.openxmlformats.org/officeDocument/2006/relationships/image" Target="media/image18.wmf"/><Relationship Id="rId37" Type="http://schemas.openxmlformats.org/officeDocument/2006/relationships/oleObject" Target="embeddings/oleObject17.bin"/><Relationship Id="rId36" Type="http://schemas.openxmlformats.org/officeDocument/2006/relationships/image" Target="media/image17.wmf"/><Relationship Id="rId35" Type="http://schemas.openxmlformats.org/officeDocument/2006/relationships/oleObject" Target="embeddings/oleObject16.bin"/><Relationship Id="rId34" Type="http://schemas.openxmlformats.org/officeDocument/2006/relationships/image" Target="media/image16.wmf"/><Relationship Id="rId33" Type="http://schemas.openxmlformats.org/officeDocument/2006/relationships/oleObject" Target="embeddings/oleObject15.bin"/><Relationship Id="rId32" Type="http://schemas.openxmlformats.org/officeDocument/2006/relationships/image" Target="media/image15.wmf"/><Relationship Id="rId31" Type="http://schemas.openxmlformats.org/officeDocument/2006/relationships/oleObject" Target="embeddings/oleObject14.bin"/><Relationship Id="rId30" Type="http://schemas.openxmlformats.org/officeDocument/2006/relationships/image" Target="media/image14.wmf"/><Relationship Id="rId3" Type="http://schemas.openxmlformats.org/officeDocument/2006/relationships/theme" Target="theme/theme1.xml"/><Relationship Id="rId29" Type="http://schemas.openxmlformats.org/officeDocument/2006/relationships/oleObject" Target="embeddings/oleObject13.bin"/><Relationship Id="rId28" Type="http://schemas.openxmlformats.org/officeDocument/2006/relationships/image" Target="media/image13.wmf"/><Relationship Id="rId27" Type="http://schemas.openxmlformats.org/officeDocument/2006/relationships/oleObject" Target="embeddings/oleObject12.bin"/><Relationship Id="rId26" Type="http://schemas.openxmlformats.org/officeDocument/2006/relationships/image" Target="media/image12.wmf"/><Relationship Id="rId25" Type="http://schemas.openxmlformats.org/officeDocument/2006/relationships/oleObject" Target="embeddings/oleObject11.bin"/><Relationship Id="rId24" Type="http://schemas.openxmlformats.org/officeDocument/2006/relationships/image" Target="media/image11.wmf"/><Relationship Id="rId23" Type="http://schemas.openxmlformats.org/officeDocument/2006/relationships/oleObject" Target="embeddings/oleObject10.bin"/><Relationship Id="rId22" Type="http://schemas.openxmlformats.org/officeDocument/2006/relationships/image" Target="media/image10.wmf"/><Relationship Id="rId21" Type="http://schemas.openxmlformats.org/officeDocument/2006/relationships/oleObject" Target="embeddings/oleObject9.bin"/><Relationship Id="rId20" Type="http://schemas.openxmlformats.org/officeDocument/2006/relationships/oleObject" Target="embeddings/oleObject8.bin"/><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oleObject" Target="embeddings/oleObject7.bin"/><Relationship Id="rId17" Type="http://schemas.openxmlformats.org/officeDocument/2006/relationships/image" Target="media/image8.wmf"/><Relationship Id="rId16" Type="http://schemas.openxmlformats.org/officeDocument/2006/relationships/oleObject" Target="embeddings/oleObject6.bin"/><Relationship Id="rId15" Type="http://schemas.openxmlformats.org/officeDocument/2006/relationships/image" Target="media/image7.wmf"/><Relationship Id="rId14" Type="http://schemas.openxmlformats.org/officeDocument/2006/relationships/oleObject" Target="embeddings/oleObject5.bin"/><Relationship Id="rId13" Type="http://schemas.openxmlformats.org/officeDocument/2006/relationships/image" Target="media/image6.wmf"/><Relationship Id="rId12" Type="http://schemas.openxmlformats.org/officeDocument/2006/relationships/oleObject" Target="embeddings/oleObject4.bin"/><Relationship Id="rId11" Type="http://schemas.openxmlformats.org/officeDocument/2006/relationships/image" Target="media/image5.w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 China</Company>
  <Pages>10</Pages>
  <Words>6171</Words>
  <Characters>6342</Characters>
  <Lines>49</Lines>
  <Paragraphs>11</Paragraphs>
  <TotalTime>73</TotalTime>
  <ScaleCrop>false</ScaleCrop>
  <LinksUpToDate>false</LinksUpToDate>
  <CharactersWithSpaces>6651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2008-06-07T23:51:00Z</dcterms:created>
  <dc:creator>wzh</dc:creator>
  <cp:lastModifiedBy>老穆</cp:lastModifiedBy>
  <dcterms:modified xsi:type="dcterms:W3CDTF">2023-03-06T16:40:14Z</dcterms:modified>
  <dc:title>【注意事项</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2052-11.1.0.12980</vt:lpwstr>
  </property>
  <property fmtid="{D5CDD505-2E9C-101B-9397-08002B2CF9AE}" pid="4" name="ICV">
    <vt:lpwstr>932BA0DACFC7463C898061E5DED9AA62</vt:lpwstr>
  </property>
</Properties>
</file>